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7C" w:rsidRDefault="00364ED0" w:rsidP="00E14B4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4929E3" w:rsidRPr="00F44785" w:rsidRDefault="00364ED0" w:rsidP="00E14B4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0D5D31" w:rsidRPr="00BF10BC" w:rsidRDefault="0074153E" w:rsidP="0074153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141414"/>
        </w:rPr>
      </w:pPr>
      <w:r>
        <w:rPr>
          <w:rFonts w:ascii="Arial" w:hAnsi="Arial" w:cs="Arial"/>
          <w:noProof w:val="0"/>
          <w:color w:val="141414"/>
        </w:rPr>
        <w:t>24.08.2017</w:t>
      </w:r>
      <w:bookmarkStart w:id="0" w:name="_GoBack"/>
      <w:bookmarkEnd w:id="0"/>
    </w:p>
    <w:p w:rsidR="000D5D31" w:rsidRPr="00BF10BC" w:rsidRDefault="000D5D31" w:rsidP="000D5D31">
      <w:pPr>
        <w:rPr>
          <w:rFonts w:ascii="Arial" w:hAnsi="Arial"/>
          <w:sz w:val="32"/>
        </w:rPr>
      </w:pPr>
      <w:r w:rsidRPr="00BF10BC">
        <w:rPr>
          <w:rFonts w:ascii="Arial" w:hAnsi="Arial"/>
          <w:sz w:val="32"/>
        </w:rPr>
        <w:t>Presseinformation</w:t>
      </w:r>
    </w:p>
    <w:p w:rsidR="000D5D31" w:rsidRPr="00BF10BC" w:rsidRDefault="000D5D31" w:rsidP="000D5D31">
      <w:pPr>
        <w:rPr>
          <w:rFonts w:ascii="Arial" w:hAnsi="Arial"/>
        </w:rPr>
      </w:pPr>
    </w:p>
    <w:p w:rsidR="000D5D31" w:rsidRPr="00BF10BC" w:rsidRDefault="000D5D31" w:rsidP="000D5D31">
      <w:pPr>
        <w:rPr>
          <w:rFonts w:ascii="Arial" w:hAnsi="Arial"/>
        </w:rPr>
      </w:pPr>
      <w:r w:rsidRPr="00BF10BC">
        <w:rPr>
          <w:rFonts w:ascii="Arial" w:hAnsi="Arial"/>
        </w:rPr>
        <w:t>mit der freundlichen Bitte um Veröffentlichung</w:t>
      </w:r>
    </w:p>
    <w:p w:rsidR="000D5D31" w:rsidRPr="00BF10BC" w:rsidRDefault="000D5D31" w:rsidP="000D5D31">
      <w:pPr>
        <w:rPr>
          <w:rFonts w:ascii="Arial" w:hAnsi="Arial"/>
        </w:rPr>
      </w:pP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  <w:r w:rsidRPr="00BF10BC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„under construction“ steht für Veränderung</w:t>
      </w:r>
    </w:p>
    <w:p w:rsidR="000D5D31" w:rsidRPr="00BF10BC" w:rsidRDefault="000D5D31" w:rsidP="000D5D31">
      <w:pPr>
        <w:rPr>
          <w:rFonts w:ascii="Arial" w:hAnsi="Arial"/>
          <w:b/>
        </w:rPr>
      </w:pPr>
    </w:p>
    <w:p w:rsidR="000D5D31" w:rsidRPr="00BF10BC" w:rsidRDefault="000D5D31" w:rsidP="000D5D31">
      <w:pPr>
        <w:rPr>
          <w:rFonts w:ascii="Arial" w:hAnsi="Arial"/>
          <w:u w:val="single"/>
        </w:rPr>
      </w:pPr>
      <w:r w:rsidRPr="00BF10BC">
        <w:rPr>
          <w:rFonts w:ascii="Arial" w:hAnsi="Arial"/>
          <w:u w:val="single"/>
        </w:rPr>
        <w:t>Donumenta bringt Grafik und Fotografie aus 14 Donauländern in den öffentlichen Raum</w:t>
      </w:r>
    </w:p>
    <w:p w:rsidR="000D5D31" w:rsidRPr="00BF10BC" w:rsidRDefault="000D5D31" w:rsidP="000D5D31">
      <w:pPr>
        <w:rPr>
          <w:rFonts w:ascii="Arial" w:hAnsi="Arial"/>
        </w:rPr>
      </w:pPr>
    </w:p>
    <w:p w:rsidR="000D5D31" w:rsidRPr="00BF10BC" w:rsidRDefault="000D5D31" w:rsidP="000D5D31">
      <w:pPr>
        <w:rPr>
          <w:rFonts w:ascii="Arial" w:hAnsi="Arial"/>
        </w:rPr>
      </w:pPr>
      <w:r w:rsidRPr="00BF10BC">
        <w:rPr>
          <w:rFonts w:ascii="Arial" w:hAnsi="Arial"/>
        </w:rPr>
        <w:t>REGENSBURG. Mitte September eröffnet die erste Open Air Gallery der Donumenta. „14 x 14 under construction“ wird Regensburg verändern. An Fassaden und Baugerü</w:t>
      </w:r>
      <w:r>
        <w:rPr>
          <w:rFonts w:ascii="Arial" w:hAnsi="Arial"/>
        </w:rPr>
        <w:t xml:space="preserve">sten </w:t>
      </w:r>
      <w:r w:rsidRPr="00BF10BC">
        <w:rPr>
          <w:rFonts w:ascii="Arial" w:hAnsi="Arial"/>
        </w:rPr>
        <w:t>zeigt die Schau im öffentlichen Raum 14 grafische und fotografische Arbeiten von 14 Künstlerinnen und</w:t>
      </w:r>
      <w:r>
        <w:rPr>
          <w:rFonts w:ascii="Arial" w:hAnsi="Arial"/>
        </w:rPr>
        <w:t xml:space="preserve"> Künstlern aus 14 Ländern des </w:t>
      </w:r>
      <w:r w:rsidRPr="00BF10BC">
        <w:rPr>
          <w:rFonts w:ascii="Arial" w:hAnsi="Arial"/>
        </w:rPr>
        <w:t>Donau</w:t>
      </w:r>
      <w:r>
        <w:rPr>
          <w:rFonts w:ascii="Arial" w:hAnsi="Arial"/>
        </w:rPr>
        <w:t>raumes</w:t>
      </w:r>
      <w:r w:rsidRPr="00BF10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- </w:t>
      </w:r>
      <w:r w:rsidRPr="00BF10BC">
        <w:rPr>
          <w:rFonts w:ascii="Arial" w:hAnsi="Arial"/>
        </w:rPr>
        <w:t xml:space="preserve">bis Ende Oktober. </w:t>
      </w:r>
    </w:p>
    <w:p w:rsidR="000D5D31" w:rsidRPr="00BF10BC" w:rsidRDefault="000D5D31" w:rsidP="000D5D31">
      <w:pPr>
        <w:rPr>
          <w:rFonts w:ascii="Arial" w:hAnsi="Arial"/>
        </w:rPr>
      </w:pPr>
    </w:p>
    <w:p w:rsidR="000D5D31" w:rsidRDefault="000D5D31" w:rsidP="000D5D31">
      <w:pPr>
        <w:rPr>
          <w:rFonts w:ascii="Arial" w:hAnsi="Arial"/>
        </w:rPr>
      </w:pPr>
      <w:r w:rsidRPr="00BF10BC">
        <w:rPr>
          <w:rFonts w:ascii="Arial" w:hAnsi="Arial"/>
        </w:rPr>
        <w:t xml:space="preserve">Am 13. September um 20.00 Uhr wird „14 x 14 under construction“ in der Parkspindel (oberstes Parkdeck) </w:t>
      </w:r>
      <w:r>
        <w:rPr>
          <w:rFonts w:ascii="Arial" w:hAnsi="Arial"/>
        </w:rPr>
        <w:t>im Donau-Einkaufszentrum eröffne</w:t>
      </w:r>
      <w:r w:rsidRPr="00BF10BC">
        <w:rPr>
          <w:rFonts w:ascii="Arial" w:hAnsi="Arial"/>
        </w:rPr>
        <w:t xml:space="preserve">t. Die Werke </w:t>
      </w:r>
      <w:r>
        <w:rPr>
          <w:rFonts w:ascii="Arial" w:hAnsi="Arial"/>
        </w:rPr>
        <w:t xml:space="preserve">im öffentlichen Raum </w:t>
      </w:r>
      <w:r w:rsidRPr="00BF10BC">
        <w:rPr>
          <w:rFonts w:ascii="Arial" w:hAnsi="Arial"/>
        </w:rPr>
        <w:t xml:space="preserve">sind ironisch, politisch, hintergründig oder einfach witzig. Es sind Hingucker, die neugierig machen. </w:t>
      </w:r>
    </w:p>
    <w:p w:rsidR="000D5D31" w:rsidRPr="00BF10BC" w:rsidRDefault="000D5D31" w:rsidP="000D5D31">
      <w:pPr>
        <w:rPr>
          <w:rFonts w:ascii="Arial" w:hAnsi="Arial"/>
        </w:rPr>
      </w:pPr>
    </w:p>
    <w:p w:rsidR="000D5D31" w:rsidRPr="00B27D17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  <w:r w:rsidRPr="00B27D17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Mit Kuratorin aus Wien zusammengearbeitet</w:t>
      </w: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„Die Stadt, die Republik, ganz Europa befinden sich ‚under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construction’</w:t>
      </w:r>
      <w:r w:rsidRPr="005A7E26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“, sagt Regina Hellwig-Schmid, Initiatorin der Donumenta und Co-Kuratorin der Open Air Gallery. Mit Annemarie Türk, Osteuropa-Expertin und Kurato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rin aus Wien hat Hellwig-Schmid</w:t>
      </w:r>
      <w:r w:rsidRPr="005A7E26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die Schau erarbeitet und die Werke ausgewählt. Der Begriff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„under construc</w:t>
      </w:r>
      <w:r w:rsidRPr="005A7E26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tion“ gelte nicht nur für Baustellen im engeren Sinne sondern ebenso für Veränderungsprozesse im Denken und Handeln jedes Einzelnen oder in Politik und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Gesellschaft.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„Under construction“ verweise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auf das Unfertige, sich Wandelnde, mit dem sich Menschen auseinandersetzen oder arrangieren können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oder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müssen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.</w:t>
      </w: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Für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„14 x 14 under construction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“ hat der d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onumenta e.V. 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Künstlerinnen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und 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Künstler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aus den Donauländern eingeladen, diese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Veränderungsp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rozesse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in Bilder zu 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übersetzen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. „Kunst lässt keinen unberührt“, sagt Regina Hellwig-Schmid: „Wir wollen viele erreichen, sie zum Lachen verführen und zum Nachdenken.“</w:t>
      </w: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Doc</w:t>
      </w:r>
      <w:r w:rsidRPr="00BF10BC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umenta-Künstler</w:t>
      </w:r>
      <w:r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 bei der Open Air Gallery</w:t>
      </w:r>
      <w:r w:rsidRPr="00BF10BC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 </w:t>
      </w: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 w:rsidRPr="00BF10BC">
        <w:rPr>
          <w:rStyle w:val="Hervorhebung"/>
          <w:rFonts w:ascii="Arial" w:eastAsia="Times New Roman" w:hAnsi="Arial" w:cs="Arial"/>
        </w:rPr>
        <w:t xml:space="preserve">Pavel Brăila aus der Republik Moldau, der </w:t>
      </w:r>
      <w:r>
        <w:rPr>
          <w:rStyle w:val="Hervorhebung"/>
          <w:rFonts w:ascii="Arial" w:eastAsia="Times New Roman" w:hAnsi="Arial" w:cs="Arial"/>
        </w:rPr>
        <w:t xml:space="preserve">noch bis Mitte September auf der Documenta in Kassel </w:t>
      </w:r>
      <w:r w:rsidRPr="00BF10BC">
        <w:rPr>
          <w:rStyle w:val="Hervorhebung"/>
          <w:rFonts w:ascii="Arial" w:eastAsia="Times New Roman" w:hAnsi="Arial" w:cs="Arial"/>
        </w:rPr>
        <w:t xml:space="preserve">mit </w:t>
      </w:r>
      <w:r>
        <w:rPr>
          <w:rStyle w:val="Hervorhebung"/>
          <w:rFonts w:ascii="Arial" w:eastAsia="Times New Roman" w:hAnsi="Arial" w:cs="Arial"/>
        </w:rPr>
        <w:t>einer Arbeit</w:t>
      </w:r>
      <w:r w:rsidRPr="00BF10BC">
        <w:rPr>
          <w:rStyle w:val="Hervorhebung"/>
          <w:rFonts w:ascii="Arial" w:eastAsia="Times New Roman" w:hAnsi="Arial" w:cs="Arial"/>
        </w:rPr>
        <w:t xml:space="preserve"> ve</w:t>
      </w:r>
      <w:r>
        <w:rPr>
          <w:rStyle w:val="Hervorhebung"/>
          <w:rFonts w:ascii="Arial" w:eastAsia="Times New Roman" w:hAnsi="Arial" w:cs="Arial"/>
        </w:rPr>
        <w:t xml:space="preserve">rtreten ist, </w:t>
      </w:r>
      <w:r w:rsidRPr="00BF10BC">
        <w:rPr>
          <w:rStyle w:val="Hervorhebung"/>
          <w:rFonts w:ascii="Arial" w:eastAsia="Times New Roman" w:hAnsi="Arial" w:cs="Arial"/>
        </w:rPr>
        <w:t>wird sein</w:t>
      </w:r>
      <w:r>
        <w:rPr>
          <w:rStyle w:val="Hervorhebung"/>
          <w:rFonts w:ascii="Arial" w:eastAsia="Times New Roman" w:hAnsi="Arial" w:cs="Arial"/>
        </w:rPr>
        <w:t xml:space="preserve"> Werk</w:t>
      </w:r>
      <w:r w:rsidRPr="00BF10BC">
        <w:rPr>
          <w:rStyle w:val="Hervorhebung"/>
          <w:rFonts w:ascii="Arial" w:eastAsia="Times New Roman" w:hAnsi="Arial" w:cs="Arial"/>
        </w:rPr>
        <w:t xml:space="preserve"> „progress“ an </w:t>
      </w:r>
      <w:r>
        <w:rPr>
          <w:rStyle w:val="Hervorhebung"/>
          <w:rFonts w:ascii="Arial" w:eastAsia="Times New Roman" w:hAnsi="Arial" w:cs="Arial"/>
        </w:rPr>
        <w:t xml:space="preserve">einer Fassade an der </w:t>
      </w:r>
      <w:r w:rsidRPr="005A7E26">
        <w:rPr>
          <w:rStyle w:val="Hervorhebung"/>
          <w:rFonts w:ascii="Arial" w:eastAsia="Times New Roman" w:hAnsi="Arial" w:cs="Arial"/>
        </w:rPr>
        <w:t>Hülling 6 zeigen.</w:t>
      </w:r>
      <w:r w:rsidRPr="00BF10BC">
        <w:rPr>
          <w:rStyle w:val="Hervorhebung"/>
          <w:rFonts w:ascii="Arial" w:eastAsia="Times New Roman" w:hAnsi="Arial" w:cs="Arial"/>
        </w:rPr>
        <w:t xml:space="preserve"> 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A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m Obermünsterplatz 7 wird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</w:t>
      </w:r>
      <w:r w:rsidRPr="00BF10BC">
        <w:rPr>
          <w:rFonts w:ascii="Arial" w:hAnsi="Arial" w:cs="Arial"/>
          <w:bCs/>
        </w:rPr>
        <w:t>Lana Čmajčanin aus Bosnen-Herzegowina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fragen: „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Is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there Beauty after Aleppo?“ An der Westfassade des Öst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erreicher Stadels am Marc-Aurel-Ufer zeigt der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Kallmünzer Jürgen Böhm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ein übergroßes Notausgangsschild. Darauf steht nicht „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Exit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“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, sondern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„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Exil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“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. Der grüne Hintergrund zeigt eine Collage aus Fotos von Flüchtlingen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aus aller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Welt.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br w:type="page"/>
      </w: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Der Bulgare </w:t>
      </w:r>
      <w:r w:rsidRPr="00BF10BC">
        <w:rPr>
          <w:rFonts w:ascii="Arial" w:hAnsi="Arial" w:cs="Arial"/>
          <w:bCs/>
        </w:rPr>
        <w:t xml:space="preserve">Ivan Moudov wird mit seiner Arbeit an der 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Steinernen Brü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cke das k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yrillische und das lateinische Alphabet vergleichen und eine Reihe von Übereinstimmungen f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ind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en. </w:t>
      </w:r>
      <w:r w:rsidRPr="00BF10BC">
        <w:rPr>
          <w:rFonts w:ascii="Arial" w:hAnsi="Arial" w:cs="Arial"/>
          <w:bCs/>
        </w:rPr>
        <w:t xml:space="preserve">Lucia Nimcová aus der Slowakei zeigt am Ärztehaus </w:t>
      </w:r>
      <w:r>
        <w:rPr>
          <w:rFonts w:ascii="Arial" w:hAnsi="Arial" w:cs="Arial"/>
          <w:bCs/>
        </w:rPr>
        <w:t xml:space="preserve">II </w:t>
      </w:r>
      <w:r w:rsidRPr="00BF10BC">
        <w:rPr>
          <w:rFonts w:ascii="Arial" w:hAnsi="Arial" w:cs="Arial"/>
          <w:bCs/>
        </w:rPr>
        <w:t>im</w:t>
      </w:r>
      <w:r>
        <w:rPr>
          <w:rFonts w:ascii="Arial" w:hAnsi="Arial" w:cs="Arial"/>
          <w:bCs/>
        </w:rPr>
        <w:t xml:space="preserve"> Candis-Viertel die</w:t>
      </w:r>
      <w:r w:rsidRPr="00BF10BC">
        <w:rPr>
          <w:rFonts w:ascii="Arial" w:hAnsi="Arial" w:cs="Arial"/>
          <w:bCs/>
        </w:rPr>
        <w:t xml:space="preserve"> Hose eines Arbeiters</w:t>
      </w:r>
      <w:r>
        <w:rPr>
          <w:rFonts w:ascii="Arial" w:hAnsi="Arial" w:cs="Arial"/>
          <w:bCs/>
        </w:rPr>
        <w:t xml:space="preserve"> mit rotblauen Verfärbungen</w:t>
      </w:r>
      <w:r w:rsidRPr="00BF10BC">
        <w:rPr>
          <w:rFonts w:ascii="Arial" w:hAnsi="Arial" w:cs="Arial"/>
          <w:bCs/>
        </w:rPr>
        <w:t xml:space="preserve">. An der ukrainisch, polnisch-slowakischen Grenze bessern Ärzte, Musiker oder Soldaten durch die Ernte </w:t>
      </w:r>
      <w:r>
        <w:rPr>
          <w:rFonts w:ascii="Arial" w:hAnsi="Arial" w:cs="Arial"/>
          <w:bCs/>
        </w:rPr>
        <w:t>von Blaubeeren</w:t>
      </w:r>
      <w:r w:rsidRPr="00BF10BC">
        <w:rPr>
          <w:rFonts w:ascii="Arial" w:hAnsi="Arial" w:cs="Arial"/>
          <w:bCs/>
        </w:rPr>
        <w:t xml:space="preserve"> ihren kargen Lohn auf. Bahnreisende </w:t>
      </w:r>
      <w:r>
        <w:rPr>
          <w:rFonts w:ascii="Arial" w:hAnsi="Arial" w:cs="Arial"/>
          <w:bCs/>
        </w:rPr>
        <w:t xml:space="preserve">(Südseite/Bahnseite Blumenstraße 16a) </w:t>
      </w:r>
      <w:r w:rsidRPr="00BF10BC">
        <w:rPr>
          <w:rFonts w:ascii="Arial" w:hAnsi="Arial" w:cs="Arial"/>
          <w:bCs/>
        </w:rPr>
        <w:t xml:space="preserve">konfrontiert das ungarische Künstlerduo </w:t>
      </w:r>
      <w:r w:rsidRPr="006C1A13">
        <w:rPr>
          <w:rFonts w:ascii="Arial" w:hAnsi="Arial" w:cs="Arial"/>
          <w:bCs/>
        </w:rPr>
        <w:t xml:space="preserve">Lőrinc Borsos mit dem Wortspiel “Never Ending Sorry” und spielt damit auf die Unvollkommenheit der Kreatur und der Dinge an. </w:t>
      </w: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1A13">
        <w:rPr>
          <w:rFonts w:ascii="Arial" w:hAnsi="Arial" w:cs="Arial"/>
          <w:b/>
          <w:bCs/>
        </w:rPr>
        <w:t>612 Quadratmet</w:t>
      </w:r>
      <w:r>
        <w:rPr>
          <w:rFonts w:ascii="Arial" w:hAnsi="Arial" w:cs="Arial"/>
          <w:b/>
          <w:bCs/>
        </w:rPr>
        <w:t>er an der Parkhauss</w:t>
      </w:r>
      <w:r w:rsidRPr="006C1A13">
        <w:rPr>
          <w:rFonts w:ascii="Arial" w:hAnsi="Arial" w:cs="Arial"/>
          <w:b/>
          <w:bCs/>
        </w:rPr>
        <w:t>pindel</w:t>
      </w: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C1A13">
        <w:rPr>
          <w:rFonts w:ascii="Arial" w:hAnsi="Arial" w:cs="Arial"/>
          <w:bCs/>
        </w:rPr>
        <w:t>Annetta Mona Chişa und Lucia Tk</w:t>
      </w:r>
      <w:r>
        <w:rPr>
          <w:rFonts w:ascii="Arial" w:hAnsi="Arial" w:cs="Arial"/>
          <w:bCs/>
        </w:rPr>
        <w:t>áć</w:t>
      </w:r>
      <w:r w:rsidRPr="006C1A13">
        <w:rPr>
          <w:rFonts w:ascii="Arial" w:hAnsi="Arial" w:cs="Arial"/>
          <w:bCs/>
        </w:rPr>
        <w:t>ov</w:t>
      </w:r>
      <w:r>
        <w:rPr>
          <w:rFonts w:ascii="Arial" w:hAnsi="Arial" w:cs="Arial"/>
          <w:bCs/>
        </w:rPr>
        <w:t>á</w:t>
      </w:r>
      <w:r w:rsidRPr="006C1A13">
        <w:rPr>
          <w:rFonts w:ascii="Arial" w:hAnsi="Arial" w:cs="Arial"/>
          <w:bCs/>
        </w:rPr>
        <w:t xml:space="preserve"> aus Tschechien verstecken einenTeil der Parkspindel am Donau-Einkaufszentrum hinter einem gigantisch großen Druck. 612 Quadratmeter misst ihr Kunstwerk. Ihre Vision eines zerbrochenen Smartphone-Displays nennen sie “Prophecy of Things”. Übergroß erinnern die Bruchstellen an architektonische Formen, an Grund- oder Aufrisse von Wohnblöcken oder auch an barocke Stilelemente.</w:t>
      </w:r>
      <w:r>
        <w:rPr>
          <w:rFonts w:ascii="Arial" w:hAnsi="Arial" w:cs="Arial"/>
          <w:bCs/>
        </w:rPr>
        <w:t xml:space="preserve"> </w:t>
      </w:r>
      <w:r w:rsidRPr="006C1A13">
        <w:rPr>
          <w:rFonts w:ascii="Arial" w:hAnsi="Arial" w:cs="Arial"/>
          <w:bCs/>
        </w:rPr>
        <w:t>Der Druck dieser Arbeit ist der größte in der Open Ai</w:t>
      </w:r>
      <w:r>
        <w:rPr>
          <w:rFonts w:ascii="Arial" w:hAnsi="Arial" w:cs="Arial"/>
          <w:bCs/>
        </w:rPr>
        <w:t>r Gallery. Die Künstlerin</w:t>
      </w:r>
      <w:r w:rsidRPr="006C1A13">
        <w:rPr>
          <w:rFonts w:ascii="Arial" w:hAnsi="Arial" w:cs="Arial"/>
          <w:bCs/>
        </w:rPr>
        <w:t xml:space="preserve"> Anne</w:t>
      </w:r>
      <w:r>
        <w:rPr>
          <w:rFonts w:ascii="Arial" w:hAnsi="Arial" w:cs="Arial"/>
          <w:bCs/>
        </w:rPr>
        <w:t>tta Mona Chişa</w:t>
      </w:r>
      <w:r w:rsidRPr="006C1A1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wi</w:t>
      </w:r>
      <w:r w:rsidRPr="006C1A13">
        <w:rPr>
          <w:rFonts w:ascii="Arial" w:hAnsi="Arial" w:cs="Arial"/>
          <w:bCs/>
        </w:rPr>
        <w:t xml:space="preserve">rd bei der Eröffnung am 13. September anwesend sein. </w:t>
      </w: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D5D31" w:rsidRPr="00BF71D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Black"/>
          <w:noProof w:val="0"/>
          <w:color w:val="1D1D1B"/>
          <w:szCs w:val="15"/>
          <w:lang w:eastAsia="en-US"/>
        </w:rPr>
      </w:pPr>
      <w:r w:rsidRPr="006C1A13">
        <w:rPr>
          <w:rFonts w:ascii="Arial" w:hAnsi="Arial" w:cs="Arial"/>
          <w:bCs/>
        </w:rPr>
        <w:t xml:space="preserve">Fassaden und Baugerüste an der Dr. Gessler-Straße in Königswiesen, an der Polizeiinspektion am Minoritenweg, am Parkhaus von Continental (Osttangente), an der Otto-Hahn-Straße, an der Bäckergasse, an der Maximilianstraße und an der Synagoge am Brixener Hof sind weitere Orte von “14 x 14 under construction”. Weitere Künstlerinnen und Künstler sind: Yevgenia Belorousets aus der Ukraine, </w:t>
      </w:r>
      <w:r w:rsidRPr="00BF71DC">
        <w:rPr>
          <w:rFonts w:ascii="Arial" w:eastAsiaTheme="minorHAnsi" w:hAnsi="Arial" w:cs="GoodPro-Black"/>
          <w:noProof w:val="0"/>
          <w:color w:val="1D1D1B"/>
          <w:szCs w:val="21"/>
          <w:lang w:eastAsia="en-US"/>
        </w:rPr>
        <w:t xml:space="preserve">Tanja Deman aus Kroatien, </w:t>
      </w:r>
      <w:r>
        <w:rPr>
          <w:rFonts w:ascii="Arial" w:eastAsia="Times New Roman" w:hAnsi="Arial" w:cs="Arial"/>
        </w:rPr>
        <w:t>Živa Drvarić</w:t>
      </w:r>
      <w:r w:rsidRPr="006C1A13">
        <w:rPr>
          <w:rFonts w:ascii="Arial" w:hAnsi="Arial" w:cs="Arial"/>
        </w:rPr>
        <w:t xml:space="preserve"> aus Slowenien, </w:t>
      </w:r>
      <w:r w:rsidRPr="006C1A13">
        <w:rPr>
          <w:rFonts w:ascii="Arial" w:hAnsi="Arial" w:cs="Arial"/>
          <w:bCs/>
        </w:rPr>
        <w:t>Ana Nedelkovi</w:t>
      </w:r>
      <w:r>
        <w:rPr>
          <w:rFonts w:ascii="Arial" w:eastAsia="Times New Roman" w:hAnsi="Arial" w:cs="Arial"/>
        </w:rPr>
        <w:t>ć</w:t>
      </w:r>
      <w:r w:rsidRPr="006C1A13">
        <w:rPr>
          <w:rFonts w:ascii="Arial" w:eastAsia="Times New Roman" w:hAnsi="Arial" w:cs="Arial"/>
        </w:rPr>
        <w:t xml:space="preserve"> aus Serbien, </w:t>
      </w:r>
      <w:r w:rsidRPr="00BF10BC">
        <w:rPr>
          <w:rFonts w:ascii="Arial" w:hAnsi="Arial" w:cs="Arial"/>
          <w:bCs/>
        </w:rPr>
        <w:t xml:space="preserve">Vlad </w:t>
      </w:r>
      <w:r w:rsidRPr="00BF10BC">
        <w:rPr>
          <w:rFonts w:ascii="Arial" w:eastAsia="Times New Roman" w:hAnsi="Arial" w:cs="Arial"/>
        </w:rPr>
        <w:t>Nancă</w:t>
      </w:r>
      <w:r w:rsidRPr="00BF10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aus Rumänien, Daniel Pešta aus </w:t>
      </w:r>
      <w:r w:rsidRPr="00BF10BC">
        <w:rPr>
          <w:rFonts w:ascii="Arial" w:hAnsi="Arial" w:cs="Arial"/>
          <w:bCs/>
        </w:rPr>
        <w:t xml:space="preserve">Tschechien, </w:t>
      </w:r>
      <w:r w:rsidRPr="006C1A13">
        <w:rPr>
          <w:rStyle w:val="Hervorhebung"/>
          <w:rFonts w:ascii="Arial" w:eastAsia="Times New Roman" w:hAnsi="Arial" w:cs="Arial"/>
        </w:rPr>
        <w:t>Siniša Radulović</w:t>
      </w:r>
      <w:r w:rsidRPr="006C1A13">
        <w:rPr>
          <w:rFonts w:ascii="Arial" w:hAnsi="Arial" w:cs="Arial"/>
          <w:bCs/>
        </w:rPr>
        <w:t xml:space="preserve"> aus Montenegro und Tommy Schneider aus Österreich.</w:t>
      </w: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0D5D31" w:rsidRPr="000D5D31" w:rsidRDefault="000D5D31" w:rsidP="000D5D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D5D31">
        <w:rPr>
          <w:rFonts w:ascii="Arial" w:hAnsi="Arial" w:cs="Arial"/>
          <w:b/>
          <w:bCs/>
        </w:rPr>
        <w:t>Führungen, Filme, Vorträge und Diskussionsrunden</w:t>
      </w: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Wer sich auf die Open Air Gallery im ganzen Stadtgebiet einlässt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,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wird mehr wissen wollen, über Künstlerinnen und Küns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tler, über ihre Herkunftsländer, 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über den Prozess des Wandels im eigenen Land und anderswo. Die Donumenta wird diese Fragen beantworten und so in einen intensiven Dialog mit ihrem Publikum treten. </w:t>
      </w: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Über die gesamte Laufzeit der Open Air Gallery bietet die donumenta jeden Sonntag um 11.00 Uhr Bustouren an, die an der Bushaltestelle Weichs/Donau-Einkaufszentrum beginnen. Bei diesen Bustouren ist die Innenstadt ausgenommen. Dort finden Führungen zu Fuß statt, die jeweils samstags um 16.00 Uhr an der Steinernen Brücke (Stadtseite) beginnen. Bus- und Fußtouren dauern jeweils etwa 90 Minuten. </w:t>
      </w:r>
    </w:p>
    <w:p w:rsidR="000D5D31" w:rsidRDefault="000D5D31">
      <w:pP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br w:type="page"/>
      </w: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Neue Formen der Kunstpräsentation diskutiert die Donumenta am 21. September bei einem Podiumsgespräch im Pop-Up-Raum im Degginger, Wahlenstraße 17. </w:t>
      </w:r>
    </w:p>
    <w:p w:rsidR="000D5D31" w:rsidRPr="00BF10BC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Gemeinsam mit der Graduiertenschule 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für Ost- und Südosteuropastudien der Universität Regensburg hat die Donumenta ein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Film- und Vortragsprogramm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zur Open Air Gallery erarbeitet.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Am 4. u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nd am 9. Oktober 2017, jeweils um 19:30 Uhr stehen Rumänien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und Kroatien im Fokus. Vom 23. b</w:t>
      </w:r>
      <w:r w:rsidRPr="00BF10BC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is zum 28. Oktober zeigt „14 x 14 under construction“ in verschiedenen Kinos im Stadtgebiet Filme zum Thema. </w:t>
      </w:r>
    </w:p>
    <w:p w:rsidR="000D5D31" w:rsidRDefault="000D5D3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/>
        </w:rPr>
      </w:pPr>
      <w:r w:rsidRPr="00672C8C">
        <w:rPr>
          <w:rFonts w:ascii="Arial" w:eastAsiaTheme="minorHAnsi" w:hAnsi="Arial" w:cs="GoodPro-Light"/>
          <w:i/>
          <w:noProof w:val="0"/>
          <w:color w:val="1D1D1B"/>
          <w:szCs w:val="18"/>
          <w:lang w:eastAsia="en-US"/>
        </w:rPr>
        <w:t>BU1:  Dieses Werk ist Teil eines Animationsfilms der Künstlerin Ana Nedelcovi</w:t>
      </w:r>
      <w:r>
        <w:rPr>
          <w:rFonts w:ascii="Arial" w:eastAsia="Times New Roman" w:hAnsi="Arial" w:cs="Arial"/>
          <w:i/>
        </w:rPr>
        <w:t xml:space="preserve">ć </w:t>
      </w:r>
      <w:r w:rsidRPr="006C1A13">
        <w:rPr>
          <w:rFonts w:ascii="Arial" w:eastAsia="Times New Roman" w:hAnsi="Arial" w:cs="Arial"/>
          <w:i/>
        </w:rPr>
        <w:t>aus Serbien und wird bei der Open Air Gallery am Parkhaus Continental (Osttangente) zu sehen sein. (</w:t>
      </w:r>
      <w:r w:rsidRPr="00672C8C">
        <w:rPr>
          <w:rFonts w:ascii="Arial" w:eastAsiaTheme="minorHAnsi" w:hAnsi="Arial" w:cs="GoodPro-Light"/>
          <w:i/>
          <w:noProof w:val="0"/>
          <w:color w:val="1D1D1B"/>
          <w:szCs w:val="18"/>
          <w:lang w:eastAsia="en-US"/>
        </w:rPr>
        <w:t>Ana Nedelcovi</w:t>
      </w:r>
      <w:r>
        <w:rPr>
          <w:rFonts w:ascii="Arial" w:eastAsia="Times New Roman" w:hAnsi="Arial" w:cs="Arial"/>
          <w:i/>
        </w:rPr>
        <w:t>ć</w:t>
      </w:r>
      <w:r w:rsidRPr="006C1A13">
        <w:rPr>
          <w:rFonts w:ascii="Arial" w:eastAsia="Times New Roman" w:hAnsi="Arial" w:cs="Arial"/>
          <w:i/>
        </w:rPr>
        <w:t>)</w:t>
      </w: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/>
        </w:rPr>
      </w:pPr>
      <w:r w:rsidRPr="006C1A13">
        <w:rPr>
          <w:rFonts w:ascii="Arial" w:eastAsia="Times New Roman" w:hAnsi="Arial" w:cs="Arial"/>
          <w:i/>
        </w:rPr>
        <w:t xml:space="preserve">BU2: Jürgen Böhms Arbeit “Exil” mit einer Collage aus Fotos von Flüchtlingen aus aller Welt. (Jürgen Böhm) </w:t>
      </w: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/>
        </w:rPr>
      </w:pP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6C1A13">
        <w:rPr>
          <w:rFonts w:ascii="Arial" w:eastAsia="Times New Roman" w:hAnsi="Arial" w:cs="Arial"/>
        </w:rPr>
        <w:t xml:space="preserve">Pressebilder und Text zum Download unter </w:t>
      </w:r>
      <w:hyperlink r:id="rId8" w:history="1">
        <w:r w:rsidRPr="006C1A13">
          <w:rPr>
            <w:rStyle w:val="Hyperlink"/>
          </w:rPr>
          <w:t>www.donumenta.de</w:t>
        </w:r>
      </w:hyperlink>
    </w:p>
    <w:p w:rsidR="000D5D31" w:rsidRPr="00BF10BC" w:rsidRDefault="000D5D31" w:rsidP="000D5D31">
      <w:pPr>
        <w:rPr>
          <w:rFonts w:ascii="Arial" w:hAnsi="Arial" w:cs="Arial"/>
          <w:bCs/>
        </w:rPr>
      </w:pPr>
    </w:p>
    <w:p w:rsidR="000D5D31" w:rsidRDefault="000D5D31" w:rsidP="000D5D31">
      <w:r w:rsidRPr="00BF10BC">
        <w:rPr>
          <w:rFonts w:ascii="Arial" w:hAnsi="Arial"/>
        </w:rPr>
        <w:t xml:space="preserve">Weitere Informationen unter </w:t>
      </w:r>
      <w:hyperlink r:id="rId9" w:history="1">
        <w:r w:rsidRPr="00BF10BC">
          <w:rPr>
            <w:rStyle w:val="Hyperlink"/>
          </w:rPr>
          <w:t>www.donumenta.de</w:t>
        </w:r>
      </w:hyperlink>
    </w:p>
    <w:p w:rsidR="000D5D31" w:rsidRDefault="000D5D31" w:rsidP="000D5D31"/>
    <w:p w:rsidR="000D5D31" w:rsidRPr="00BF10BC" w:rsidRDefault="000D5D31" w:rsidP="000D5D31">
      <w:pPr>
        <w:rPr>
          <w:rFonts w:ascii="Arial" w:hAnsi="Arial"/>
        </w:rPr>
      </w:pPr>
    </w:p>
    <w:p w:rsidR="000D5D31" w:rsidRPr="00BF10BC" w:rsidRDefault="000D5D31" w:rsidP="000D5D31">
      <w:pPr>
        <w:spacing w:line="312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C417B" wp14:editId="12A8DD6F">
                <wp:simplePos x="0" y="0"/>
                <wp:positionH relativeFrom="column">
                  <wp:posOffset>137795</wp:posOffset>
                </wp:positionH>
                <wp:positionV relativeFrom="paragraph">
                  <wp:posOffset>44450</wp:posOffset>
                </wp:positionV>
                <wp:extent cx="2286000" cy="1518920"/>
                <wp:effectExtent l="0" t="0" r="0" b="508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5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D31" w:rsidRDefault="000D5D31" w:rsidP="000D5D31">
                            <w:pPr>
                              <w:ind w:right="737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Pressekontakt:</w:t>
                            </w:r>
                          </w:p>
                          <w:p w:rsidR="000D5D31" w:rsidRPr="006153FC" w:rsidRDefault="000D5D31" w:rsidP="000D5D31">
                            <w:pPr>
                              <w:ind w:right="737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D5D31" w:rsidRPr="006153FC" w:rsidRDefault="000D5D31" w:rsidP="000D5D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Julia Weigl-Wagner M.A.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Public Relations-Beraterin (DAPR), Leitung</w:t>
                            </w:r>
                          </w:p>
                          <w:p w:rsidR="000D5D31" w:rsidRPr="006153FC" w:rsidRDefault="000D5D31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D5D31" w:rsidRDefault="000D5D31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Patrizia Schmid-Fellerer</w:t>
                            </w:r>
                          </w:p>
                          <w:p w:rsidR="000D5D31" w:rsidRPr="006153FC" w:rsidRDefault="000D5D31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Assistenz</w:t>
                            </w:r>
                            <w:r w:rsidRPr="006153FC"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D5D31" w:rsidRPr="006153FC" w:rsidRDefault="000D5D31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6153F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presse@donumenta.de</w:t>
                              </w:r>
                            </w:hyperlink>
                            <w:r w:rsidRPr="006153FC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D5D31" w:rsidRDefault="000D5D31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D5D31" w:rsidRPr="006153FC" w:rsidRDefault="000D5D31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(0941) 55 1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0.85pt;margin-top:3.5pt;width:180pt;height:1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" filled="f" stroked="f">
                <v:path arrowok="t"/>
                <v:textbox>
                  <w:txbxContent>
                    <w:p w:rsidR="000D5D31" w:rsidRDefault="000D5D31" w:rsidP="000D5D31">
                      <w:pPr>
                        <w:ind w:right="737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Pressekontakt:</w:t>
                      </w:r>
                    </w:p>
                    <w:p w:rsidR="000D5D31" w:rsidRPr="006153FC" w:rsidRDefault="000D5D31" w:rsidP="000D5D31">
                      <w:pPr>
                        <w:ind w:right="737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D5D31" w:rsidRPr="006153FC" w:rsidRDefault="000D5D31" w:rsidP="000D5D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Julia Weigl-Wagner M.A.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>Public Relations-Beraterin (DAPR), Leitung</w:t>
                      </w:r>
                    </w:p>
                    <w:p w:rsidR="000D5D31" w:rsidRPr="006153FC" w:rsidRDefault="000D5D31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D5D31" w:rsidRDefault="000D5D31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Patrizia Schmid-Fellerer</w:t>
                      </w:r>
                    </w:p>
                    <w:p w:rsidR="000D5D31" w:rsidRPr="006153FC" w:rsidRDefault="000D5D31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>Assistenz</w:t>
                      </w:r>
                      <w:r w:rsidRPr="006153FC">
                        <w:rPr>
                          <w:rFonts w:ascii="Arial" w:hAnsi="Arial" w:cs="Arial"/>
                          <w:color w:val="1A1A1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D5D31" w:rsidRPr="006153FC" w:rsidRDefault="000D5D31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Pr="006153FC">
                          <w:rPr>
                            <w:rStyle w:val="Hyperlink"/>
                            <w:sz w:val="18"/>
                            <w:szCs w:val="18"/>
                          </w:rPr>
                          <w:t>presse@donumenta.de</w:t>
                        </w:r>
                      </w:hyperlink>
                      <w:r w:rsidRPr="006153FC">
                        <w:rPr>
                          <w:rStyle w:val="Hyperlin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D5D31" w:rsidRDefault="000D5D31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D5D31" w:rsidRPr="006153FC" w:rsidRDefault="000D5D31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>Tel. (0941) 55 1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5D31" w:rsidRPr="00BF10BC" w:rsidRDefault="000D5D31" w:rsidP="000D5D31">
      <w:pPr>
        <w:rPr>
          <w:rFonts w:ascii="Arial" w:hAnsi="Arial"/>
        </w:rPr>
      </w:pPr>
    </w:p>
    <w:p w:rsidR="007A0686" w:rsidRPr="00715FFE" w:rsidRDefault="007A0686" w:rsidP="000D5D31">
      <w:pPr>
        <w:jc w:val="right"/>
        <w:rPr>
          <w:rFonts w:ascii="Arial" w:hAnsi="Arial" w:cs="Arial"/>
          <w:color w:val="1A1A1A"/>
          <w:sz w:val="18"/>
          <w:szCs w:val="18"/>
        </w:rPr>
      </w:pPr>
    </w:p>
    <w:sectPr w:rsidR="007A0686" w:rsidRPr="00715FFE" w:rsidSect="00E87FBD">
      <w:headerReference w:type="default" r:id="rId12"/>
      <w:footerReference w:type="even" r:id="rId13"/>
      <w:footerReference w:type="default" r:id="rId14"/>
      <w:pgSz w:w="11900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D0" w:rsidRDefault="00364ED0" w:rsidP="009D3BD1">
      <w:r>
        <w:separator/>
      </w:r>
    </w:p>
  </w:endnote>
  <w:endnote w:type="continuationSeparator" w:id="0">
    <w:p w:rsidR="00364ED0" w:rsidRDefault="00364ED0" w:rsidP="009D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Pro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odPro-Blac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3" w:rsidRDefault="00E259A0" w:rsidP="009D3B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929E3" w:rsidRDefault="00364ED0" w:rsidP="009D3BD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3" w:rsidRDefault="00E259A0" w:rsidP="009D3B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4153E">
      <w:rPr>
        <w:rStyle w:val="Seitenzahl"/>
      </w:rPr>
      <w:t>3</w:t>
    </w:r>
    <w:r>
      <w:rPr>
        <w:rStyle w:val="Seitenzahl"/>
      </w:rPr>
      <w:fldChar w:fldCharType="end"/>
    </w:r>
  </w:p>
  <w:p w:rsidR="006153FC" w:rsidRPr="006153FC" w:rsidRDefault="00E259A0" w:rsidP="006153FC">
    <w:pPr>
      <w:rPr>
        <w:rFonts w:cs="Arial"/>
        <w:sz w:val="20"/>
        <w:szCs w:val="22"/>
      </w:rPr>
    </w:pPr>
    <w:r w:rsidRPr="006153FC">
      <w:rPr>
        <w:rFonts w:cs="Arial"/>
        <w:sz w:val="20"/>
        <w:szCs w:val="22"/>
      </w:rPr>
      <w:t>Mit freundlicher Unterstützung von:</w:t>
    </w:r>
    <w:r w:rsidR="0025262E" w:rsidRPr="0025262E">
      <w:rPr>
        <w:rFonts w:cs="Arial"/>
        <w:sz w:val="22"/>
        <w:szCs w:val="22"/>
      </w:rPr>
      <w:t xml:space="preserve"> </w:t>
    </w:r>
  </w:p>
  <w:p w:rsidR="006153FC" w:rsidRDefault="00452D0C" w:rsidP="009D3BD1">
    <w:pPr>
      <w:pStyle w:val="Fuzeile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7456" behindDoc="1" locked="0" layoutInCell="1" allowOverlap="1" wp14:anchorId="19CDA4C1" wp14:editId="0136306D">
          <wp:simplePos x="0" y="0"/>
          <wp:positionH relativeFrom="column">
            <wp:posOffset>2804795</wp:posOffset>
          </wp:positionH>
          <wp:positionV relativeFrom="paragraph">
            <wp:posOffset>36830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3" name="Grafik 3" descr="C:\Users\RHS\Documents\donumenta 2017\02 donumenta 2017 under construction\07 Sponsoren Dank und Logos\Logos\Logo_DEZ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\02 donumenta 2017 under construction\07 Sponsoren Dank und Logos\Logos\Logo_DEZR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D9C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8480" behindDoc="1" locked="0" layoutInCell="1" allowOverlap="1" wp14:anchorId="16EC86FF" wp14:editId="0B038F8E">
          <wp:simplePos x="0" y="0"/>
          <wp:positionH relativeFrom="column">
            <wp:posOffset>3728720</wp:posOffset>
          </wp:positionH>
          <wp:positionV relativeFrom="paragraph">
            <wp:posOffset>74930</wp:posOffset>
          </wp:positionV>
          <wp:extent cx="1314450" cy="438150"/>
          <wp:effectExtent l="0" t="0" r="0" b="0"/>
          <wp:wrapTight wrapText="bothSides">
            <wp:wrapPolygon edited="0">
              <wp:start x="0" y="0"/>
              <wp:lineTo x="0" y="20661"/>
              <wp:lineTo x="21287" y="20661"/>
              <wp:lineTo x="21287" y="0"/>
              <wp:lineTo x="0" y="0"/>
            </wp:wrapPolygon>
          </wp:wrapTight>
          <wp:docPr id="4" name="Grafik 4" descr="C:\Users\RHS\Documents\donumenta 2017\02 donumenta 2017 under construction\07 Sponsoren Dank und Logos\Logos\ios regensburg_logo_d_CMYK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HS\Documents\donumenta 2017\02 donumenta 2017 under construction\07 Sponsoren Dank und Logos\Logos\ios regensburg_logo_d_CMYK we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D9C"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3360" behindDoc="1" locked="0" layoutInCell="1" allowOverlap="1" wp14:anchorId="22A7047C" wp14:editId="7C63DEC8">
          <wp:simplePos x="0" y="0"/>
          <wp:positionH relativeFrom="column">
            <wp:posOffset>2033270</wp:posOffset>
          </wp:positionH>
          <wp:positionV relativeFrom="paragraph">
            <wp:posOffset>81915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3" name="Grafik 13" descr="C:\Users\RHS\Documents\donumenta 2017 under construction\sponsoren\Logos\2_Logo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HS\Documents\donumenta 2017 under construction\sponsoren\Logos\2_Logo_B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2D9C">
      <w:rPr>
        <w:rFonts w:ascii="Calibri" w:hAnsi="Calibri" w:cs="Calibri"/>
        <w:sz w:val="20"/>
        <w:szCs w:val="22"/>
      </w:rPr>
      <w:drawing>
        <wp:anchor distT="0" distB="0" distL="114300" distR="114300" simplePos="0" relativeHeight="251661312" behindDoc="1" locked="0" layoutInCell="1" allowOverlap="1" wp14:anchorId="1E668F3D" wp14:editId="5F91DA85">
          <wp:simplePos x="0" y="0"/>
          <wp:positionH relativeFrom="column">
            <wp:posOffset>404495</wp:posOffset>
          </wp:positionH>
          <wp:positionV relativeFrom="paragraph">
            <wp:posOffset>113030</wp:posOffset>
          </wp:positionV>
          <wp:extent cx="1409700" cy="384810"/>
          <wp:effectExtent l="0" t="0" r="0" b="0"/>
          <wp:wrapTight wrapText="bothSides">
            <wp:wrapPolygon edited="0">
              <wp:start x="0" y="0"/>
              <wp:lineTo x="0" y="20317"/>
              <wp:lineTo x="21308" y="20317"/>
              <wp:lineTo x="21308" y="0"/>
              <wp:lineTo x="0" y="0"/>
            </wp:wrapPolygon>
          </wp:wrapTight>
          <wp:docPr id="1" name="Grafik 1" descr="C:\Users\Patrizia\AppData\Local\Microsoft\Windows\INetCache\Content.Outlook\BQAVQ439\STMBW_Logo_Kulturfonds_Kun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zia\AppData\Local\Microsoft\Windows\INetCache\Content.Outlook\BQAVQ439\STMBW_Logo_Kulturfonds_Kunst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D9C"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5408" behindDoc="1" locked="0" layoutInCell="1" allowOverlap="1" wp14:anchorId="79790577" wp14:editId="32D3AEAD">
          <wp:simplePos x="0" y="0"/>
          <wp:positionH relativeFrom="column">
            <wp:posOffset>5247640</wp:posOffset>
          </wp:positionH>
          <wp:positionV relativeFrom="paragraph">
            <wp:posOffset>114935</wp:posOffset>
          </wp:positionV>
          <wp:extent cx="1156970" cy="284480"/>
          <wp:effectExtent l="0" t="0" r="5080" b="1270"/>
          <wp:wrapTight wrapText="bothSides">
            <wp:wrapPolygon edited="0">
              <wp:start x="0" y="0"/>
              <wp:lineTo x="0" y="20250"/>
              <wp:lineTo x="21339" y="20250"/>
              <wp:lineTo x="21339" y="0"/>
              <wp:lineTo x="0" y="0"/>
            </wp:wrapPolygon>
          </wp:wrapTight>
          <wp:docPr id="11" name="Grafik 11" descr="C:\Users\RHS\Documents\donumenta 2017 under construction\sponsoren\Logos\LfA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HS\Documents\donumenta 2017 under construction\sponsoren\Logos\LfA_Logo_4c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D9C"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59264" behindDoc="1" locked="0" layoutInCell="1" allowOverlap="1" wp14:anchorId="7DE0F3D7" wp14:editId="39F78CDF">
          <wp:simplePos x="0" y="0"/>
          <wp:positionH relativeFrom="column">
            <wp:posOffset>-709930</wp:posOffset>
          </wp:positionH>
          <wp:positionV relativeFrom="paragraph">
            <wp:posOffset>74930</wp:posOffset>
          </wp:positionV>
          <wp:extent cx="1266825" cy="419100"/>
          <wp:effectExtent l="0" t="0" r="9525" b="0"/>
          <wp:wrapTight wrapText="bothSides">
            <wp:wrapPolygon edited="0">
              <wp:start x="0" y="0"/>
              <wp:lineTo x="0" y="20618"/>
              <wp:lineTo x="21438" y="20618"/>
              <wp:lineTo x="21438" y="0"/>
              <wp:lineTo x="0" y="0"/>
            </wp:wrapPolygon>
          </wp:wrapTight>
          <wp:docPr id="12" name="Grafik 12" descr="C:\Users\RHS\Documents\donumenta 2017 under construction\Presse Jan.17\Archiv\stadt-regensbu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 under construction\Presse Jan.17\Archiv\stadt-regensburg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29E3" w:rsidRPr="00CE61A6" w:rsidRDefault="00364ED0" w:rsidP="009D3BD1">
    <w:pPr>
      <w:pStyle w:val="Fuzeile"/>
      <w:ind w:right="360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D0" w:rsidRDefault="00364ED0" w:rsidP="009D3BD1">
      <w:r>
        <w:separator/>
      </w:r>
    </w:p>
  </w:footnote>
  <w:footnote w:type="continuationSeparator" w:id="0">
    <w:p w:rsidR="00364ED0" w:rsidRDefault="00364ED0" w:rsidP="009D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3" w:rsidRDefault="002036A1" w:rsidP="002036A1">
    <w:pPr>
      <w:pStyle w:val="Kopfzeile"/>
      <w:tabs>
        <w:tab w:val="clear" w:pos="4536"/>
        <w:tab w:val="clear" w:pos="9072"/>
        <w:tab w:val="left" w:pos="5595"/>
      </w:tabs>
    </w:pPr>
    <w:r>
      <w:drawing>
        <wp:anchor distT="0" distB="0" distL="114300" distR="114300" simplePos="0" relativeHeight="251666432" behindDoc="1" locked="0" layoutInCell="1" allowOverlap="1" wp14:anchorId="530BB87C" wp14:editId="03B15FD8">
          <wp:simplePos x="0" y="0"/>
          <wp:positionH relativeFrom="column">
            <wp:posOffset>-108585</wp:posOffset>
          </wp:positionH>
          <wp:positionV relativeFrom="paragraph">
            <wp:posOffset>-212090</wp:posOffset>
          </wp:positionV>
          <wp:extent cx="4502150" cy="1428750"/>
          <wp:effectExtent l="0" t="0" r="0" b="0"/>
          <wp:wrapTight wrapText="bothSides">
            <wp:wrapPolygon edited="0">
              <wp:start x="0" y="0"/>
              <wp:lineTo x="0" y="21312"/>
              <wp:lineTo x="21478" y="21312"/>
              <wp:lineTo x="21478" y="0"/>
              <wp:lineTo x="0" y="0"/>
            </wp:wrapPolygon>
          </wp:wrapTight>
          <wp:docPr id="2" name="Grafik 2" descr="\\192.168.0.2\Home\donumenta 2017\02 donumenta 2017 under construction\05 Presse\UC14x14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\Home\donumenta 2017\02 donumenta 2017 under construction\05 Presse\UC14x14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5911A5"/>
    <w:multiLevelType w:val="hybridMultilevel"/>
    <w:tmpl w:val="46AE1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C3C54"/>
    <w:multiLevelType w:val="multilevel"/>
    <w:tmpl w:val="51D4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04F89"/>
    <w:multiLevelType w:val="hybridMultilevel"/>
    <w:tmpl w:val="11149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307546"/>
    <w:multiLevelType w:val="hybridMultilevel"/>
    <w:tmpl w:val="C4D0F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098B"/>
    <w:multiLevelType w:val="hybridMultilevel"/>
    <w:tmpl w:val="567403C6"/>
    <w:lvl w:ilvl="0" w:tplc="297CC1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58"/>
    <w:rsid w:val="000D304E"/>
    <w:rsid w:val="000D5D31"/>
    <w:rsid w:val="002036A1"/>
    <w:rsid w:val="0025262E"/>
    <w:rsid w:val="003519C3"/>
    <w:rsid w:val="00364ED0"/>
    <w:rsid w:val="003C422D"/>
    <w:rsid w:val="003D73B2"/>
    <w:rsid w:val="00452D0C"/>
    <w:rsid w:val="00697458"/>
    <w:rsid w:val="006C45E1"/>
    <w:rsid w:val="00715FFE"/>
    <w:rsid w:val="0074153E"/>
    <w:rsid w:val="007A0686"/>
    <w:rsid w:val="00881E9E"/>
    <w:rsid w:val="008C320C"/>
    <w:rsid w:val="009F2D9C"/>
    <w:rsid w:val="00B30FFA"/>
    <w:rsid w:val="00CD5770"/>
    <w:rsid w:val="00D90642"/>
    <w:rsid w:val="00E259A0"/>
    <w:rsid w:val="00E8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697458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2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6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7458"/>
    <w:rPr>
      <w:rFonts w:ascii="Arial" w:eastAsia="Times New Roman" w:hAnsi="Arial" w:cs="Arial"/>
      <w:b/>
      <w:bCs/>
    </w:rPr>
  </w:style>
  <w:style w:type="paragraph" w:styleId="Textkrper">
    <w:name w:val="Body Text"/>
    <w:basedOn w:val="Standard"/>
    <w:link w:val="TextkrperZchn"/>
    <w:semiHidden/>
    <w:rsid w:val="00697458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697458"/>
    <w:rPr>
      <w:rFonts w:ascii="Arial" w:eastAsia="Times New Roman" w:hAnsi="Arial" w:cs="Arial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9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99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uiPriority w:val="99"/>
    <w:rsid w:val="00DD53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0A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D3B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BD1"/>
    <w:rPr>
      <w:noProof/>
    </w:rPr>
  </w:style>
  <w:style w:type="character" w:styleId="Seitenzahl">
    <w:name w:val="page number"/>
    <w:basedOn w:val="Absatz-Standardschriftart"/>
    <w:uiPriority w:val="99"/>
    <w:semiHidden/>
    <w:unhideWhenUsed/>
    <w:rsid w:val="009D3BD1"/>
  </w:style>
  <w:style w:type="character" w:customStyle="1" w:styleId="apple-converted-space">
    <w:name w:val="apple-converted-space"/>
    <w:basedOn w:val="Absatz-Standardschriftart"/>
    <w:rsid w:val="00997AD1"/>
  </w:style>
  <w:style w:type="character" w:customStyle="1" w:styleId="twc">
    <w:name w:val="_twc"/>
    <w:basedOn w:val="Absatz-Standardschriftart"/>
    <w:rsid w:val="00997AD1"/>
  </w:style>
  <w:style w:type="character" w:customStyle="1" w:styleId="xdb">
    <w:name w:val="_xdb"/>
    <w:basedOn w:val="Absatz-Standardschriftart"/>
    <w:rsid w:val="00997AD1"/>
  </w:style>
  <w:style w:type="character" w:customStyle="1" w:styleId="xbe">
    <w:name w:val="_xbe"/>
    <w:basedOn w:val="Absatz-Standardschriftart"/>
    <w:rsid w:val="00997AD1"/>
  </w:style>
  <w:style w:type="paragraph" w:styleId="StandardWeb">
    <w:name w:val="Normal (Web)"/>
    <w:basedOn w:val="Standard"/>
    <w:uiPriority w:val="99"/>
    <w:semiHidden/>
    <w:unhideWhenUsed/>
    <w:rsid w:val="00251CB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51CB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72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9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58C"/>
    <w:rPr>
      <w:noProof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239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D7C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D7C"/>
    <w:rPr>
      <w:b/>
      <w:bCs/>
      <w:noProof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55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st">
    <w:name w:val="st"/>
    <w:basedOn w:val="Absatz-Standardschriftart"/>
    <w:rsid w:val="00E84503"/>
  </w:style>
  <w:style w:type="character" w:styleId="Hervorhebung">
    <w:name w:val="Emphasis"/>
    <w:basedOn w:val="Absatz-Standardschriftart"/>
    <w:uiPriority w:val="20"/>
    <w:qFormat/>
    <w:rsid w:val="00E845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697458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2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6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7458"/>
    <w:rPr>
      <w:rFonts w:ascii="Arial" w:eastAsia="Times New Roman" w:hAnsi="Arial" w:cs="Arial"/>
      <w:b/>
      <w:bCs/>
    </w:rPr>
  </w:style>
  <w:style w:type="paragraph" w:styleId="Textkrper">
    <w:name w:val="Body Text"/>
    <w:basedOn w:val="Standard"/>
    <w:link w:val="TextkrperZchn"/>
    <w:semiHidden/>
    <w:rsid w:val="00697458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697458"/>
    <w:rPr>
      <w:rFonts w:ascii="Arial" w:eastAsia="Times New Roman" w:hAnsi="Arial" w:cs="Arial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9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99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uiPriority w:val="99"/>
    <w:rsid w:val="00DD53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0A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D3B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BD1"/>
    <w:rPr>
      <w:noProof/>
    </w:rPr>
  </w:style>
  <w:style w:type="character" w:styleId="Seitenzahl">
    <w:name w:val="page number"/>
    <w:basedOn w:val="Absatz-Standardschriftart"/>
    <w:uiPriority w:val="99"/>
    <w:semiHidden/>
    <w:unhideWhenUsed/>
    <w:rsid w:val="009D3BD1"/>
  </w:style>
  <w:style w:type="character" w:customStyle="1" w:styleId="apple-converted-space">
    <w:name w:val="apple-converted-space"/>
    <w:basedOn w:val="Absatz-Standardschriftart"/>
    <w:rsid w:val="00997AD1"/>
  </w:style>
  <w:style w:type="character" w:customStyle="1" w:styleId="twc">
    <w:name w:val="_twc"/>
    <w:basedOn w:val="Absatz-Standardschriftart"/>
    <w:rsid w:val="00997AD1"/>
  </w:style>
  <w:style w:type="character" w:customStyle="1" w:styleId="xdb">
    <w:name w:val="_xdb"/>
    <w:basedOn w:val="Absatz-Standardschriftart"/>
    <w:rsid w:val="00997AD1"/>
  </w:style>
  <w:style w:type="character" w:customStyle="1" w:styleId="xbe">
    <w:name w:val="_xbe"/>
    <w:basedOn w:val="Absatz-Standardschriftart"/>
    <w:rsid w:val="00997AD1"/>
  </w:style>
  <w:style w:type="paragraph" w:styleId="StandardWeb">
    <w:name w:val="Normal (Web)"/>
    <w:basedOn w:val="Standard"/>
    <w:uiPriority w:val="99"/>
    <w:semiHidden/>
    <w:unhideWhenUsed/>
    <w:rsid w:val="00251CB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51CB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72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9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58C"/>
    <w:rPr>
      <w:noProof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239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D7C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D7C"/>
    <w:rPr>
      <w:b/>
      <w:bCs/>
      <w:noProof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55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st">
    <w:name w:val="st"/>
    <w:basedOn w:val="Absatz-Standardschriftart"/>
    <w:rsid w:val="00E84503"/>
  </w:style>
  <w:style w:type="character" w:styleId="Hervorhebung">
    <w:name w:val="Emphasis"/>
    <w:basedOn w:val="Absatz-Standardschriftart"/>
    <w:uiPriority w:val="20"/>
    <w:qFormat/>
    <w:rsid w:val="00E84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532">
          <w:marLeft w:val="30"/>
          <w:marRight w:val="-48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233">
                      <w:marLeft w:val="0"/>
                      <w:marRight w:val="0"/>
                      <w:marTop w:val="15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03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72351">
          <w:marLeft w:val="3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umenta.d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sse@donumenta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e@donumenta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umenta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Karabelas</dc:creator>
  <cp:lastModifiedBy>RHS</cp:lastModifiedBy>
  <cp:revision>3</cp:revision>
  <cp:lastPrinted>2017-08-14T11:54:00Z</cp:lastPrinted>
  <dcterms:created xsi:type="dcterms:W3CDTF">2017-08-24T07:26:00Z</dcterms:created>
  <dcterms:modified xsi:type="dcterms:W3CDTF">2017-08-24T07:26:00Z</dcterms:modified>
</cp:coreProperties>
</file>