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03" w:rsidRPr="00096303" w:rsidRDefault="00096303" w:rsidP="00096303">
      <w:pPr>
        <w:spacing w:before="0" w:after="160" w:line="259" w:lineRule="auto"/>
        <w:rPr>
          <w:rFonts w:ascii="Calibri" w:eastAsia="Calibri" w:hAnsi="Calibri"/>
          <w:color w:val="auto"/>
          <w:sz w:val="28"/>
          <w:szCs w:val="24"/>
          <w:lang w:val="en-GB" w:eastAsia="en-US"/>
        </w:rPr>
      </w:pPr>
      <w:r w:rsidRPr="00096303">
        <w:rPr>
          <w:rFonts w:ascii="Calibri" w:eastAsia="Calibri" w:hAnsi="Calibri"/>
          <w:color w:val="auto"/>
          <w:sz w:val="28"/>
          <w:szCs w:val="24"/>
          <w:lang w:val="en-GB" w:eastAsia="en-US"/>
        </w:rPr>
        <w:t>Press Release</w:t>
      </w:r>
    </w:p>
    <w:p w:rsidR="00096303" w:rsidRPr="00096303" w:rsidRDefault="00096303" w:rsidP="00096303">
      <w:pPr>
        <w:spacing w:before="0" w:after="160" w:line="259" w:lineRule="auto"/>
        <w:rPr>
          <w:rFonts w:ascii="Calibri" w:eastAsia="Calibri" w:hAnsi="Calibri"/>
          <w:color w:val="auto"/>
          <w:sz w:val="28"/>
          <w:szCs w:val="24"/>
          <w:lang w:val="en-GB" w:eastAsia="en-US"/>
        </w:rPr>
      </w:pPr>
    </w:p>
    <w:p w:rsidR="00096303" w:rsidRPr="00096303" w:rsidRDefault="00096303" w:rsidP="00096303">
      <w:pPr>
        <w:spacing w:before="0" w:after="160" w:line="259" w:lineRule="auto"/>
        <w:rPr>
          <w:rFonts w:ascii="Calibri" w:eastAsia="Calibri" w:hAnsi="Calibri"/>
          <w:color w:val="auto"/>
          <w:sz w:val="28"/>
          <w:szCs w:val="24"/>
          <w:lang w:val="en-GB" w:eastAsia="en-US"/>
        </w:rPr>
      </w:pPr>
      <w:r w:rsidRPr="00096303">
        <w:rPr>
          <w:rFonts w:ascii="Calibri" w:eastAsia="Calibri" w:hAnsi="Calibri"/>
          <w:color w:val="auto"/>
          <w:sz w:val="28"/>
          <w:szCs w:val="24"/>
          <w:lang w:val="en-GB" w:eastAsia="en-US"/>
        </w:rPr>
        <w:t>Could you kindly publish the following:</w:t>
      </w:r>
      <w:bookmarkStart w:id="0" w:name="_GoBack"/>
      <w:bookmarkEnd w:id="0"/>
    </w:p>
    <w:p w:rsidR="00096303" w:rsidRPr="00096303" w:rsidRDefault="00096303" w:rsidP="00096303">
      <w:pPr>
        <w:spacing w:before="0" w:after="160" w:line="259" w:lineRule="auto"/>
        <w:rPr>
          <w:rFonts w:ascii="Calibri" w:eastAsia="Calibri" w:hAnsi="Calibri"/>
          <w:color w:val="auto"/>
          <w:sz w:val="24"/>
          <w:szCs w:val="24"/>
          <w:lang w:val="en-GB" w:eastAsia="en-US"/>
        </w:rPr>
      </w:pPr>
    </w:p>
    <w:p w:rsidR="00096303" w:rsidRPr="00096303" w:rsidRDefault="00096303" w:rsidP="00096303">
      <w:pPr>
        <w:spacing w:before="0" w:after="160" w:line="259" w:lineRule="auto"/>
        <w:rPr>
          <w:rFonts w:ascii="Calibri" w:eastAsia="Calibri" w:hAnsi="Calibri"/>
          <w:color w:val="auto"/>
          <w:sz w:val="23"/>
          <w:szCs w:val="23"/>
          <w:lang w:val="en-GB" w:eastAsia="en-US"/>
        </w:rPr>
      </w:pPr>
      <w:r w:rsidRPr="00096303">
        <w:rPr>
          <w:rFonts w:ascii="Calibri" w:eastAsia="Calibri" w:hAnsi="Calibri"/>
          <w:color w:val="auto"/>
          <w:sz w:val="23"/>
          <w:szCs w:val="23"/>
          <w:lang w:val="en-GB" w:eastAsia="en-US"/>
        </w:rPr>
        <w:t>Making hidden things visible</w:t>
      </w:r>
    </w:p>
    <w:p w:rsidR="00096303" w:rsidRPr="00096303" w:rsidRDefault="00096303" w:rsidP="00096303">
      <w:pPr>
        <w:spacing w:before="0" w:after="160" w:line="259" w:lineRule="auto"/>
        <w:rPr>
          <w:rFonts w:ascii="Calibri" w:eastAsia="Calibri" w:hAnsi="Calibri"/>
          <w:color w:val="auto"/>
          <w:sz w:val="23"/>
          <w:szCs w:val="23"/>
          <w:lang w:val="en-GB" w:eastAsia="en-US"/>
        </w:rPr>
      </w:pPr>
      <w:r w:rsidRPr="00096303">
        <w:rPr>
          <w:rFonts w:ascii="Calibri" w:eastAsia="Calibri" w:hAnsi="Calibri"/>
          <w:color w:val="auto"/>
          <w:sz w:val="23"/>
          <w:szCs w:val="23"/>
          <w:u w:val="single"/>
          <w:lang w:val="en-GB" w:eastAsia="en-US"/>
        </w:rPr>
        <w:t>Artists’ Talk with artists from Hungary, Bosnia-Herzegovina and Montenegro</w:t>
      </w:r>
    </w:p>
    <w:p w:rsidR="00096303" w:rsidRPr="00096303" w:rsidRDefault="00096303" w:rsidP="00096303">
      <w:pPr>
        <w:spacing w:before="0" w:after="160" w:line="259" w:lineRule="auto"/>
        <w:rPr>
          <w:rFonts w:ascii="Calibri" w:eastAsia="Calibri" w:hAnsi="Calibri"/>
          <w:color w:val="auto"/>
          <w:sz w:val="23"/>
          <w:szCs w:val="23"/>
          <w:lang w:val="en-GB" w:eastAsia="en-US"/>
        </w:rPr>
      </w:pPr>
      <w:r w:rsidRPr="00096303">
        <w:rPr>
          <w:rFonts w:ascii="Calibri" w:eastAsia="Calibri" w:hAnsi="Calibri"/>
          <w:color w:val="auto"/>
          <w:sz w:val="23"/>
          <w:szCs w:val="23"/>
          <w:lang w:val="en-GB" w:eastAsia="en-US"/>
        </w:rPr>
        <w:t>REGENSBURG.   Since the beginning of August, the artists Kl</w:t>
      </w:r>
      <w:r w:rsidRPr="00096303">
        <w:rPr>
          <w:rFonts w:ascii="Calibri" w:eastAsia="Calibri" w:hAnsi="Calibri" w:cs="Calibri"/>
          <w:color w:val="auto"/>
          <w:sz w:val="23"/>
          <w:szCs w:val="23"/>
          <w:lang w:val="en-GB" w:eastAsia="en-US"/>
        </w:rPr>
        <w:t>á</w:t>
      </w:r>
      <w:r w:rsidRPr="00096303">
        <w:rPr>
          <w:rFonts w:ascii="Calibri" w:eastAsia="Calibri" w:hAnsi="Calibri"/>
          <w:color w:val="auto"/>
          <w:sz w:val="23"/>
          <w:szCs w:val="23"/>
          <w:lang w:val="en-GB" w:eastAsia="en-US"/>
        </w:rPr>
        <w:t>ra Orosz from Hungary, Selma Selman from Bosnia-Herzegovina and Milijana Istijanovi</w:t>
      </w:r>
      <w:r w:rsidRPr="00096303">
        <w:rPr>
          <w:rFonts w:ascii="Calibri" w:eastAsia="Calibri" w:hAnsi="Calibri" w:cs="Calibri"/>
          <w:color w:val="auto"/>
          <w:sz w:val="23"/>
          <w:szCs w:val="23"/>
          <w:lang w:val="en-GB" w:eastAsia="en-US"/>
        </w:rPr>
        <w:t>ć</w:t>
      </w:r>
      <w:r w:rsidRPr="00096303">
        <w:rPr>
          <w:rFonts w:ascii="Calibri" w:eastAsia="Calibri" w:hAnsi="Calibri"/>
          <w:color w:val="auto"/>
          <w:sz w:val="23"/>
          <w:szCs w:val="23"/>
          <w:lang w:val="en-GB" w:eastAsia="en-US"/>
        </w:rPr>
        <w:t xml:space="preserve"> from Montenegro have been working in the Artist-in-Residence-Programme, part of the EU Project ‘Danube Culture Platform – Creative spaces of the 21</w:t>
      </w:r>
      <w:r w:rsidRPr="00096303">
        <w:rPr>
          <w:rFonts w:ascii="Calibri" w:eastAsia="Calibri" w:hAnsi="Calibri"/>
          <w:color w:val="auto"/>
          <w:sz w:val="23"/>
          <w:szCs w:val="23"/>
          <w:vertAlign w:val="superscript"/>
          <w:lang w:val="en-GB" w:eastAsia="en-US"/>
        </w:rPr>
        <w:t>st</w:t>
      </w:r>
      <w:r w:rsidRPr="00096303">
        <w:rPr>
          <w:rFonts w:ascii="Calibri" w:eastAsia="Calibri" w:hAnsi="Calibri"/>
          <w:color w:val="auto"/>
          <w:sz w:val="23"/>
          <w:szCs w:val="23"/>
          <w:lang w:val="en-GB" w:eastAsia="en-US"/>
        </w:rPr>
        <w:t xml:space="preserve"> Century’.  Their assignment:  To make forgotten and hidden cultural heritage along the Bavarian Danube visible using contemporary interventions. During the Artists’ Talk on 16</w:t>
      </w:r>
      <w:r w:rsidRPr="00096303">
        <w:rPr>
          <w:rFonts w:ascii="Calibri" w:eastAsia="Calibri" w:hAnsi="Calibri"/>
          <w:color w:val="auto"/>
          <w:sz w:val="23"/>
          <w:szCs w:val="23"/>
          <w:vertAlign w:val="superscript"/>
          <w:lang w:val="en-GB" w:eastAsia="en-US"/>
        </w:rPr>
        <w:t>th</w:t>
      </w:r>
      <w:r w:rsidRPr="00096303">
        <w:rPr>
          <w:rFonts w:ascii="Calibri" w:eastAsia="Calibri" w:hAnsi="Calibri"/>
          <w:color w:val="auto"/>
          <w:sz w:val="23"/>
          <w:szCs w:val="23"/>
          <w:lang w:val="en-GB" w:eastAsia="en-US"/>
        </w:rPr>
        <w:t xml:space="preserve"> August in Degginger, the artists will explain how they are fulfilling this commission.</w:t>
      </w:r>
    </w:p>
    <w:p w:rsidR="00096303" w:rsidRPr="00096303" w:rsidRDefault="00096303" w:rsidP="00096303">
      <w:pPr>
        <w:spacing w:before="0" w:after="160" w:line="259" w:lineRule="auto"/>
        <w:rPr>
          <w:rFonts w:ascii="Calibri" w:eastAsia="Calibri" w:hAnsi="Calibri"/>
          <w:color w:val="auto"/>
          <w:sz w:val="23"/>
          <w:szCs w:val="23"/>
          <w:lang w:val="en-GB" w:eastAsia="en-US"/>
        </w:rPr>
      </w:pPr>
      <w:r w:rsidRPr="00096303">
        <w:rPr>
          <w:rFonts w:ascii="Calibri" w:eastAsia="Calibri" w:hAnsi="Calibri"/>
          <w:color w:val="auto"/>
          <w:sz w:val="23"/>
          <w:szCs w:val="23"/>
          <w:lang w:val="en-GB" w:eastAsia="en-US"/>
        </w:rPr>
        <w:t>Kl</w:t>
      </w:r>
      <w:r w:rsidRPr="00096303">
        <w:rPr>
          <w:rFonts w:ascii="Calibri" w:eastAsia="Calibri" w:hAnsi="Calibri" w:cs="Calibri"/>
          <w:color w:val="auto"/>
          <w:sz w:val="23"/>
          <w:szCs w:val="23"/>
          <w:lang w:val="en-GB" w:eastAsia="en-US"/>
        </w:rPr>
        <w:t xml:space="preserve">ára </w:t>
      </w:r>
      <w:r w:rsidRPr="00096303">
        <w:rPr>
          <w:rFonts w:ascii="Calibri" w:eastAsia="Calibri" w:hAnsi="Calibri"/>
          <w:color w:val="auto"/>
          <w:sz w:val="23"/>
          <w:szCs w:val="23"/>
          <w:lang w:val="en-GB" w:eastAsia="en-US"/>
        </w:rPr>
        <w:t>Orosz is known for her huge interactive installations.  Selma Selman is a master of Performance art which at the same time both disturbs and propitiates. Milijana Istijanovi</w:t>
      </w:r>
      <w:r w:rsidRPr="00096303">
        <w:rPr>
          <w:rFonts w:ascii="Calibri" w:eastAsia="Calibri" w:hAnsi="Calibri" w:cs="Calibri"/>
          <w:color w:val="auto"/>
          <w:sz w:val="23"/>
          <w:szCs w:val="23"/>
          <w:lang w:val="en-GB" w:eastAsia="en-US"/>
        </w:rPr>
        <w:t>ć</w:t>
      </w:r>
      <w:r w:rsidRPr="00096303">
        <w:rPr>
          <w:rFonts w:ascii="Calibri" w:eastAsia="Calibri" w:hAnsi="Calibri"/>
          <w:color w:val="auto"/>
          <w:sz w:val="23"/>
          <w:szCs w:val="23"/>
          <w:lang w:val="en-GB" w:eastAsia="en-US"/>
        </w:rPr>
        <w:t>s work is based on the premise that the objects with which a person surrounds himself are those which characterize him.</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olor w:val="auto"/>
          <w:sz w:val="23"/>
          <w:szCs w:val="23"/>
          <w:lang w:val="en-GB" w:eastAsia="en-US"/>
        </w:rPr>
        <w:t>The way in which Orosz, Selman and Istijanovi</w:t>
      </w:r>
      <w:r w:rsidRPr="00096303">
        <w:rPr>
          <w:rFonts w:ascii="Calibri" w:eastAsia="Calibri" w:hAnsi="Calibri" w:cs="Calibri"/>
          <w:color w:val="auto"/>
          <w:sz w:val="23"/>
          <w:szCs w:val="23"/>
          <w:lang w:val="en-GB" w:eastAsia="en-US"/>
        </w:rPr>
        <w:t>ć approach the city at the northernmost point of the Danube, what awakens their creativity and how they will finally implement their ideas will be the subject of the first Artists Talk on the 16</w:t>
      </w:r>
      <w:r w:rsidRPr="00096303">
        <w:rPr>
          <w:rFonts w:ascii="Calibri" w:eastAsia="Calibri" w:hAnsi="Calibri" w:cs="Calibri"/>
          <w:color w:val="auto"/>
          <w:sz w:val="23"/>
          <w:szCs w:val="23"/>
          <w:vertAlign w:val="superscript"/>
          <w:lang w:val="en-GB" w:eastAsia="en-US"/>
        </w:rPr>
        <w:t>th</w:t>
      </w:r>
      <w:r w:rsidRPr="00096303">
        <w:rPr>
          <w:rFonts w:ascii="Calibri" w:eastAsia="Calibri" w:hAnsi="Calibri" w:cs="Calibri"/>
          <w:color w:val="auto"/>
          <w:sz w:val="23"/>
          <w:szCs w:val="23"/>
          <w:lang w:val="en-GB" w:eastAsia="en-US"/>
        </w:rPr>
        <w:t xml:space="preserve"> August in Degginger, Wahlenstraße 17 at 7.30 pm.</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The City of Regensburg and the Donumenta have cooperated in setting up the ‘Danube Art Lab’ as an Artist-in-Residence-Programme for the EU project ‘Danube Culture Platform -Creative Spaces of the 21</w:t>
      </w:r>
      <w:r w:rsidRPr="00096303">
        <w:rPr>
          <w:rFonts w:ascii="Calibri" w:eastAsia="Calibri" w:hAnsi="Calibri" w:cs="Calibri"/>
          <w:color w:val="auto"/>
          <w:sz w:val="23"/>
          <w:szCs w:val="23"/>
          <w:vertAlign w:val="superscript"/>
          <w:lang w:val="en-GB" w:eastAsia="en-US"/>
        </w:rPr>
        <w:t>st</w:t>
      </w:r>
      <w:r w:rsidRPr="00096303">
        <w:rPr>
          <w:rFonts w:ascii="Calibri" w:eastAsia="Calibri" w:hAnsi="Calibri" w:cs="Calibri"/>
          <w:color w:val="auto"/>
          <w:sz w:val="23"/>
          <w:szCs w:val="23"/>
          <w:lang w:val="en-GB" w:eastAsia="en-US"/>
        </w:rPr>
        <w:t xml:space="preserve"> Century’.  In each of the months of August, September and October, three artists will be working in the Academy for Creative Art in the Andreasstadel and in public spaces.  A jury of curators from Hungary, Austria and Slovakia has chosen young artists from along the Danube who have already made themselves noticed for their space-related work.</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Further Artists Talks with artists from the Artist-in-Residence-Programme will take place on 25</w:t>
      </w:r>
      <w:r w:rsidRPr="00096303">
        <w:rPr>
          <w:rFonts w:ascii="Calibri" w:eastAsia="Calibri" w:hAnsi="Calibri" w:cs="Calibri"/>
          <w:color w:val="auto"/>
          <w:sz w:val="23"/>
          <w:szCs w:val="23"/>
          <w:vertAlign w:val="superscript"/>
          <w:lang w:val="en-GB" w:eastAsia="en-US"/>
        </w:rPr>
        <w:t>th</w:t>
      </w:r>
      <w:r w:rsidRPr="00096303">
        <w:rPr>
          <w:rFonts w:ascii="Calibri" w:eastAsia="Calibri" w:hAnsi="Calibri" w:cs="Calibri"/>
          <w:color w:val="auto"/>
          <w:sz w:val="23"/>
          <w:szCs w:val="23"/>
          <w:lang w:val="en-GB" w:eastAsia="en-US"/>
        </w:rPr>
        <w:t xml:space="preserve"> September and 16</w:t>
      </w:r>
      <w:r w:rsidRPr="00096303">
        <w:rPr>
          <w:rFonts w:ascii="Calibri" w:eastAsia="Calibri" w:hAnsi="Calibri" w:cs="Calibri"/>
          <w:color w:val="auto"/>
          <w:sz w:val="23"/>
          <w:szCs w:val="23"/>
          <w:vertAlign w:val="superscript"/>
          <w:lang w:val="en-GB" w:eastAsia="en-US"/>
        </w:rPr>
        <w:t>th</w:t>
      </w:r>
      <w:r w:rsidRPr="00096303">
        <w:rPr>
          <w:rFonts w:ascii="Calibri" w:eastAsia="Calibri" w:hAnsi="Calibri" w:cs="Calibri"/>
          <w:color w:val="auto"/>
          <w:sz w:val="23"/>
          <w:szCs w:val="23"/>
          <w:lang w:val="en-GB" w:eastAsia="en-US"/>
        </w:rPr>
        <w:t xml:space="preserve"> October 2017, also at 7.30pm in Degginger.</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Cooperation Partners: City of Regensburg and Donumenta</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 xml:space="preserve">The city of Regensburg and the Donumenta have entered into a cooperating partnership in the EU-project ‘Danube Culture Platform’.   As a public institution, the city of Regensburg belongs to </w:t>
      </w:r>
      <w:r w:rsidRPr="00096303">
        <w:rPr>
          <w:rFonts w:ascii="Calibri" w:eastAsia="Calibri" w:hAnsi="Calibri" w:cs="Calibri"/>
          <w:color w:val="auto"/>
          <w:sz w:val="23"/>
          <w:szCs w:val="23"/>
          <w:lang w:val="en-GB" w:eastAsia="en-US"/>
        </w:rPr>
        <w:lastRenderedPageBreak/>
        <w:t>the nine EU project partners who have agreed to work for a sustainable use of the natural and cultural heritage of the Danube region.</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Art – Culture – Tourism: These three concepts are the cornerstones of the ‘Danube Culture Platform’ which works across national borders and is financed mainly by the EU as a so-called Interreg-Project.  Countries, regions and civil societies in the Danube region meet up and network across borders. This networking takes uses the medium of art and cultural projects.</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The City of Regensburg was able to gain the art and cultural expertise of the Donumenta in order to realize this EU project.  Over the past 15 years the team initiated by the Regensburg artist Regina Hellwig-Schmid has become an expert in current positions in the art and culture of the Danube region.</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Project partners of the ‘Danube Culture Platform’</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Austrian Federal Chancellery, Department of art and culture (Lead), Province of Upper Austria (Upper Austrian State Museum, OK cultural centre), Ministry of Research, Science and the Arts for Baden-Württemberg (Germany), Rumanian Ministry of Culture and National Identity, Bulgarian Ministry of Culture, Bulgarian Ministry of Tourism, City of Regensburg (Germany), Zsolnay Cultural Quarter, Pécs (Hungary); Danube Competence Centre, Belgrade (Serbia).</w:t>
      </w:r>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r w:rsidRPr="00096303">
        <w:rPr>
          <w:rFonts w:ascii="Calibri" w:eastAsia="Calibri" w:hAnsi="Calibri" w:cs="Calibri"/>
          <w:color w:val="auto"/>
          <w:sz w:val="23"/>
          <w:szCs w:val="23"/>
          <w:lang w:val="en-GB" w:eastAsia="en-US"/>
        </w:rPr>
        <w:t xml:space="preserve"> Further information</w:t>
      </w:r>
      <w:r w:rsidRPr="00096303">
        <w:rPr>
          <w:rFonts w:ascii="Calibri" w:eastAsia="Calibri" w:hAnsi="Calibri" w:cs="Calibri"/>
          <w:color w:val="auto"/>
          <w:sz w:val="23"/>
          <w:szCs w:val="23"/>
          <w:lang w:val="en-GB" w:eastAsia="en-US"/>
        </w:rPr>
        <w:t>:</w:t>
      </w:r>
      <w:r w:rsidRPr="00096303">
        <w:rPr>
          <w:rFonts w:ascii="Calibri" w:eastAsia="Calibri" w:hAnsi="Calibri" w:cs="Calibri"/>
          <w:color w:val="auto"/>
          <w:sz w:val="23"/>
          <w:szCs w:val="23"/>
          <w:lang w:val="en-GB" w:eastAsia="en-US"/>
        </w:rPr>
        <w:br/>
      </w:r>
      <w:hyperlink r:id="rId7" w:history="1">
        <w:r w:rsidRPr="00096303">
          <w:rPr>
            <w:rFonts w:ascii="Calibri" w:eastAsia="Calibri" w:hAnsi="Calibri" w:cs="Calibri"/>
            <w:color w:val="0563C1"/>
            <w:sz w:val="23"/>
            <w:szCs w:val="23"/>
            <w:u w:val="single"/>
            <w:lang w:val="en-GB" w:eastAsia="en-US"/>
          </w:rPr>
          <w:t>http://www.regensburg.de/kultur/eu-kulturprojekte/kulturplattform-donauraum</w:t>
        </w:r>
      </w:hyperlink>
      <w:r w:rsidRPr="00096303">
        <w:rPr>
          <w:rFonts w:ascii="Calibri" w:eastAsia="Calibri" w:hAnsi="Calibri" w:cs="Calibri"/>
          <w:color w:val="0563C1"/>
          <w:sz w:val="23"/>
          <w:szCs w:val="23"/>
          <w:u w:val="single"/>
          <w:lang w:val="en-GB" w:eastAsia="en-US"/>
        </w:rPr>
        <w:br/>
      </w:r>
      <w:hyperlink r:id="rId8" w:history="1">
        <w:r w:rsidRPr="00096303">
          <w:rPr>
            <w:rFonts w:ascii="Calibri" w:eastAsia="Calibri" w:hAnsi="Calibri" w:cs="Calibri"/>
            <w:color w:val="0563C1"/>
            <w:sz w:val="23"/>
            <w:szCs w:val="23"/>
            <w:u w:val="single"/>
            <w:lang w:val="en-GB" w:eastAsia="en-US"/>
          </w:rPr>
          <w:t>www.donumenta.de</w:t>
        </w:r>
      </w:hyperlink>
      <w:r w:rsidRPr="00096303">
        <w:rPr>
          <w:rFonts w:ascii="Calibri" w:eastAsia="Calibri" w:hAnsi="Calibri" w:cs="Calibri"/>
          <w:color w:val="0563C1"/>
          <w:sz w:val="23"/>
          <w:szCs w:val="23"/>
          <w:u w:val="single"/>
          <w:lang w:val="en-GB" w:eastAsia="en-US"/>
        </w:rPr>
        <w:br/>
      </w:r>
      <w:hyperlink r:id="rId9" w:history="1">
        <w:r w:rsidRPr="00096303">
          <w:rPr>
            <w:rFonts w:ascii="Calibri" w:eastAsia="Calibri" w:hAnsi="Calibri" w:cs="Calibri"/>
            <w:color w:val="0563C1"/>
            <w:sz w:val="23"/>
            <w:szCs w:val="23"/>
            <w:u w:val="single"/>
            <w:lang w:val="en-GB" w:eastAsia="en-US"/>
          </w:rPr>
          <w:t>http://www.interreg-danube.eu/approved-projects/cultplatform-21</w:t>
        </w:r>
      </w:hyperlink>
    </w:p>
    <w:p w:rsidR="00096303" w:rsidRPr="00096303" w:rsidRDefault="00096303" w:rsidP="00096303">
      <w:pPr>
        <w:spacing w:before="0" w:after="160" w:line="259" w:lineRule="auto"/>
        <w:rPr>
          <w:rFonts w:ascii="Calibri" w:eastAsia="Calibri" w:hAnsi="Calibri" w:cs="Calibri"/>
          <w:color w:val="auto"/>
          <w:sz w:val="23"/>
          <w:szCs w:val="23"/>
          <w:lang w:val="en-GB" w:eastAsia="en-US"/>
        </w:rPr>
      </w:pPr>
    </w:p>
    <w:p w:rsidR="00115675" w:rsidRPr="00096303" w:rsidRDefault="00096303" w:rsidP="00115675">
      <w:pPr>
        <w:widowControl w:val="0"/>
        <w:autoSpaceDE w:val="0"/>
        <w:autoSpaceDN w:val="0"/>
        <w:adjustRightInd w:val="0"/>
        <w:spacing w:before="0" w:after="0" w:line="288" w:lineRule="auto"/>
        <w:rPr>
          <w:rStyle w:val="Hyperlink"/>
          <w:b/>
          <w:color w:val="auto"/>
          <w:sz w:val="23"/>
          <w:szCs w:val="23"/>
          <w:u w:val="none"/>
        </w:rPr>
      </w:pPr>
      <w:r w:rsidRPr="00096303">
        <w:rPr>
          <w:rStyle w:val="Hyperlink"/>
          <w:rFonts w:asciiTheme="majorHAnsi" w:hAnsiTheme="majorHAnsi" w:cstheme="minorHAnsi"/>
          <w:b/>
          <w:color w:val="auto"/>
          <w:sz w:val="23"/>
          <w:szCs w:val="23"/>
          <w:u w:val="none"/>
        </w:rPr>
        <w:t>press contact</w:t>
      </w:r>
      <w:r w:rsidR="00115675" w:rsidRPr="00096303">
        <w:rPr>
          <w:rStyle w:val="Hyperlink"/>
          <w:rFonts w:asciiTheme="majorHAnsi" w:hAnsiTheme="majorHAnsi" w:cstheme="minorHAnsi"/>
          <w:b/>
          <w:color w:val="auto"/>
          <w:sz w:val="23"/>
          <w:szCs w:val="23"/>
          <w:u w:val="none"/>
        </w:rPr>
        <w:t xml:space="preserve">: </w:t>
      </w:r>
    </w:p>
    <w:p w:rsidR="00115675" w:rsidRPr="00096303" w:rsidRDefault="00115675" w:rsidP="00115675">
      <w:pPr>
        <w:widowControl w:val="0"/>
        <w:autoSpaceDE w:val="0"/>
        <w:autoSpaceDN w:val="0"/>
        <w:adjustRightInd w:val="0"/>
        <w:spacing w:before="0" w:after="0" w:line="288" w:lineRule="auto"/>
        <w:rPr>
          <w:rStyle w:val="Hyperlink"/>
          <w:color w:val="auto"/>
          <w:sz w:val="23"/>
          <w:szCs w:val="23"/>
          <w:u w:val="none"/>
        </w:rPr>
      </w:pPr>
      <w:r w:rsidRPr="00096303">
        <w:rPr>
          <w:rStyle w:val="Hyperlink"/>
          <w:rFonts w:asciiTheme="majorHAnsi" w:hAnsiTheme="majorHAnsi" w:cstheme="minorHAnsi"/>
          <w:color w:val="auto"/>
          <w:sz w:val="23"/>
          <w:szCs w:val="23"/>
          <w:u w:val="none"/>
        </w:rPr>
        <w:t>donumenta e.V.</w:t>
      </w:r>
    </w:p>
    <w:p w:rsidR="00115675" w:rsidRPr="00096303" w:rsidRDefault="00115675" w:rsidP="00115675">
      <w:pPr>
        <w:widowControl w:val="0"/>
        <w:autoSpaceDE w:val="0"/>
        <w:autoSpaceDN w:val="0"/>
        <w:adjustRightInd w:val="0"/>
        <w:spacing w:before="0" w:after="0" w:line="288" w:lineRule="auto"/>
        <w:rPr>
          <w:rStyle w:val="Hyperlink"/>
          <w:color w:val="auto"/>
          <w:sz w:val="23"/>
          <w:szCs w:val="23"/>
          <w:u w:val="none"/>
        </w:rPr>
      </w:pPr>
      <w:r w:rsidRPr="00096303">
        <w:rPr>
          <w:rStyle w:val="Hyperlink"/>
          <w:rFonts w:asciiTheme="majorHAnsi" w:hAnsiTheme="majorHAnsi" w:cstheme="minorHAnsi"/>
          <w:color w:val="auto"/>
          <w:sz w:val="23"/>
          <w:szCs w:val="23"/>
          <w:u w:val="none"/>
        </w:rPr>
        <w:t>Julia Weigl-Wagner</w:t>
      </w:r>
    </w:p>
    <w:p w:rsidR="00115675" w:rsidRPr="00096303" w:rsidRDefault="00115675" w:rsidP="00115675">
      <w:pPr>
        <w:widowControl w:val="0"/>
        <w:autoSpaceDE w:val="0"/>
        <w:autoSpaceDN w:val="0"/>
        <w:adjustRightInd w:val="0"/>
        <w:spacing w:before="0" w:after="0" w:line="288" w:lineRule="auto"/>
        <w:rPr>
          <w:rStyle w:val="Hyperlink"/>
          <w:color w:val="auto"/>
          <w:sz w:val="23"/>
          <w:szCs w:val="23"/>
          <w:u w:val="none"/>
        </w:rPr>
      </w:pPr>
      <w:r w:rsidRPr="00096303">
        <w:rPr>
          <w:rStyle w:val="Hyperlink"/>
          <w:rFonts w:asciiTheme="majorHAnsi" w:hAnsiTheme="majorHAnsi" w:cstheme="minorHAnsi"/>
          <w:color w:val="auto"/>
          <w:sz w:val="23"/>
          <w:szCs w:val="23"/>
          <w:u w:val="none"/>
        </w:rPr>
        <w:t>0941 7010728</w:t>
      </w:r>
    </w:p>
    <w:p w:rsidR="00115675" w:rsidRPr="00096303" w:rsidRDefault="00115675" w:rsidP="00115675">
      <w:pPr>
        <w:widowControl w:val="0"/>
        <w:autoSpaceDE w:val="0"/>
        <w:autoSpaceDN w:val="0"/>
        <w:adjustRightInd w:val="0"/>
        <w:spacing w:before="0" w:after="0" w:line="288" w:lineRule="auto"/>
        <w:rPr>
          <w:rStyle w:val="Hyperlink"/>
          <w:color w:val="auto"/>
          <w:sz w:val="23"/>
          <w:szCs w:val="23"/>
          <w:u w:val="none"/>
        </w:rPr>
      </w:pPr>
      <w:r w:rsidRPr="00096303">
        <w:rPr>
          <w:rStyle w:val="Hyperlink"/>
          <w:rFonts w:asciiTheme="majorHAnsi" w:hAnsiTheme="majorHAnsi" w:cstheme="minorHAnsi"/>
          <w:color w:val="auto"/>
          <w:sz w:val="23"/>
          <w:szCs w:val="23"/>
          <w:u w:val="none"/>
        </w:rPr>
        <w:t>Patrizia Schmid-Fellerer</w:t>
      </w:r>
    </w:p>
    <w:p w:rsidR="00115675" w:rsidRPr="00096303" w:rsidRDefault="00115675" w:rsidP="00115675">
      <w:pPr>
        <w:widowControl w:val="0"/>
        <w:autoSpaceDE w:val="0"/>
        <w:autoSpaceDN w:val="0"/>
        <w:adjustRightInd w:val="0"/>
        <w:spacing w:before="0" w:after="0" w:line="288" w:lineRule="auto"/>
        <w:rPr>
          <w:rStyle w:val="Hyperlink"/>
          <w:color w:val="auto"/>
          <w:sz w:val="23"/>
          <w:szCs w:val="23"/>
          <w:u w:val="none"/>
        </w:rPr>
      </w:pPr>
      <w:r w:rsidRPr="00096303">
        <w:rPr>
          <w:rStyle w:val="Hyperlink"/>
          <w:rFonts w:asciiTheme="majorHAnsi" w:hAnsiTheme="majorHAnsi" w:cstheme="minorHAnsi"/>
          <w:color w:val="auto"/>
          <w:sz w:val="23"/>
          <w:szCs w:val="23"/>
          <w:u w:val="none"/>
        </w:rPr>
        <w:t>0941 55133</w:t>
      </w:r>
    </w:p>
    <w:p w:rsidR="00A11464" w:rsidRPr="00096303" w:rsidRDefault="00115675" w:rsidP="00A871CE">
      <w:pPr>
        <w:widowControl w:val="0"/>
        <w:autoSpaceDE w:val="0"/>
        <w:autoSpaceDN w:val="0"/>
        <w:adjustRightInd w:val="0"/>
        <w:spacing w:before="0" w:after="0" w:line="288" w:lineRule="auto"/>
        <w:rPr>
          <w:color w:val="auto"/>
          <w:sz w:val="23"/>
          <w:szCs w:val="23"/>
          <w:u w:val="single"/>
        </w:rPr>
      </w:pPr>
      <w:r w:rsidRPr="00096303">
        <w:rPr>
          <w:rStyle w:val="Hyperlink"/>
          <w:rFonts w:asciiTheme="majorHAnsi" w:hAnsiTheme="majorHAnsi" w:cstheme="minorHAnsi"/>
          <w:color w:val="auto"/>
          <w:sz w:val="23"/>
          <w:szCs w:val="23"/>
          <w:u w:val="none"/>
        </w:rPr>
        <w:t>Pressetea</w:t>
      </w:r>
      <w:r w:rsidR="00A871CE" w:rsidRPr="00096303">
        <w:rPr>
          <w:rStyle w:val="Hyperlink"/>
          <w:rFonts w:asciiTheme="majorHAnsi" w:hAnsiTheme="majorHAnsi" w:cstheme="minorHAnsi"/>
          <w:color w:val="auto"/>
          <w:sz w:val="23"/>
          <w:szCs w:val="23"/>
          <w:u w:val="none"/>
        </w:rPr>
        <w:t>m</w:t>
      </w:r>
    </w:p>
    <w:sectPr w:rsidR="00A11464" w:rsidRPr="00096303" w:rsidSect="00A114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1134" w:footer="20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5D" w:rsidRDefault="00CA375D">
      <w:pPr>
        <w:spacing w:before="0" w:after="0" w:line="240" w:lineRule="auto"/>
      </w:pPr>
      <w:r>
        <w:separator/>
      </w:r>
    </w:p>
  </w:endnote>
  <w:endnote w:type="continuationSeparator" w:id="0">
    <w:p w:rsidR="00CA375D" w:rsidRDefault="00CA3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BA29E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03388"/>
      <w:docPartObj>
        <w:docPartGallery w:val="Page Numbers (Bottom of Page)"/>
        <w:docPartUnique/>
      </w:docPartObj>
    </w:sdtPr>
    <w:sdtEndPr/>
    <w:sdtContent>
      <w:p w:rsidR="00BA29EA" w:rsidRDefault="00BA29EA">
        <w:pPr>
          <w:pStyle w:val="Fuzeile"/>
          <w:jc w:val="right"/>
        </w:pPr>
        <w:r>
          <w:rPr>
            <w:noProof/>
          </w:rPr>
          <w:drawing>
            <wp:anchor distT="0" distB="0" distL="114300" distR="114300" simplePos="0" relativeHeight="251657728" behindDoc="1" locked="0" layoutInCell="1" allowOverlap="1">
              <wp:simplePos x="0" y="0"/>
              <wp:positionH relativeFrom="column">
                <wp:posOffset>1970405</wp:posOffset>
              </wp:positionH>
              <wp:positionV relativeFrom="paragraph">
                <wp:posOffset>2540</wp:posOffset>
              </wp:positionV>
              <wp:extent cx="3729990" cy="1439545"/>
              <wp:effectExtent l="0" t="0" r="3810" b="8255"/>
              <wp:wrapTight wrapText="bothSides">
                <wp:wrapPolygon edited="0">
                  <wp:start x="0" y="0"/>
                  <wp:lineTo x="0" y="21438"/>
                  <wp:lineTo x="21512" y="21438"/>
                  <wp:lineTo x="21512" y="0"/>
                  <wp:lineTo x="0" y="0"/>
                </wp:wrapPolygon>
              </wp:wrapTight>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logo image - CultPlatForm_21.png"/>
                      <pic:cNvPicPr/>
                    </pic:nvPicPr>
                    <pic:blipFill>
                      <a:blip r:embed="rId1">
                        <a:extLst>
                          <a:ext uri="{28A0092B-C50C-407E-A947-70E740481C1C}">
                            <a14:useLocalDpi xmlns:a14="http://schemas.microsoft.com/office/drawing/2010/main" val="0"/>
                          </a:ext>
                        </a:extLst>
                      </a:blip>
                      <a:stretch>
                        <a:fillRect/>
                      </a:stretch>
                    </pic:blipFill>
                    <pic:spPr>
                      <a:xfrm>
                        <a:off x="0" y="0"/>
                        <a:ext cx="3729990" cy="1439545"/>
                      </a:xfrm>
                      <a:prstGeom prst="rect">
                        <a:avLst/>
                      </a:prstGeom>
                    </pic:spPr>
                  </pic:pic>
                </a:graphicData>
              </a:graphic>
            </wp:anchor>
          </w:drawing>
        </w:r>
        <w:r w:rsidR="006C554D">
          <w:fldChar w:fldCharType="begin"/>
        </w:r>
        <w:r w:rsidR="006C554D">
          <w:instrText>PAGE   \* MERGEFORMAT</w:instrText>
        </w:r>
        <w:r w:rsidR="006C554D">
          <w:fldChar w:fldCharType="separate"/>
        </w:r>
        <w:r w:rsidR="00096303" w:rsidRPr="00096303">
          <w:rPr>
            <w:rFonts w:asciiTheme="majorHAnsi" w:hAnsiTheme="majorHAnsi"/>
            <w:noProof/>
            <w:sz w:val="22"/>
          </w:rPr>
          <w:t>2</w:t>
        </w:r>
        <w:r w:rsidR="006C554D">
          <w:rPr>
            <w:rFonts w:asciiTheme="majorHAnsi" w:hAnsiTheme="majorHAnsi"/>
            <w:noProof/>
            <w:sz w:val="22"/>
          </w:rPr>
          <w:fldChar w:fldCharType="end"/>
        </w:r>
      </w:p>
    </w:sdtContent>
  </w:sdt>
  <w:p w:rsidR="00BA29EA" w:rsidRDefault="000D0606" w:rsidP="00A11464">
    <w:pPr>
      <w:pStyle w:val="Fuzeile"/>
      <w:tabs>
        <w:tab w:val="clear" w:pos="9072"/>
        <w:tab w:val="left" w:pos="3015"/>
      </w:tabs>
    </w:pPr>
    <w:r>
      <w:rPr>
        <w:noProof/>
      </w:rPr>
      <mc:AlternateContent>
        <mc:Choice Requires="wps">
          <w:drawing>
            <wp:anchor distT="0" distB="0" distL="114300" distR="114300" simplePos="0" relativeHeight="251658752" behindDoc="0" locked="0" layoutInCell="1" allowOverlap="1">
              <wp:simplePos x="0" y="0"/>
              <wp:positionH relativeFrom="column">
                <wp:posOffset>2068195</wp:posOffset>
              </wp:positionH>
              <wp:positionV relativeFrom="paragraph">
                <wp:posOffset>976630</wp:posOffset>
              </wp:positionV>
              <wp:extent cx="3754755" cy="360045"/>
              <wp:effectExtent l="0" t="0" r="0" b="190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4755" cy="360045"/>
                      </a:xfrm>
                      <a:prstGeom prst="rect">
                        <a:avLst/>
                      </a:prstGeom>
                      <a:noFill/>
                      <a:ln w="6350">
                        <a:noFill/>
                      </a:ln>
                      <a:effectLst/>
                    </wps:spPr>
                    <wps:txbx>
                      <w:txbxContent>
                        <w:p w:rsidR="00BA29EA" w:rsidRPr="00C716DF" w:rsidRDefault="00BA29EA" w:rsidP="00A11464">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BA29EA" w:rsidRPr="00C716DF" w:rsidRDefault="00BA29EA" w:rsidP="00A11464">
                          <w:pPr>
                            <w:rPr>
                              <w:rFonts w:asciiTheme="majorHAnsi" w:hAnsiTheme="majorHAnsi"/>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62.85pt;margin-top:76.9pt;width:295.6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" filled="f" stroked="f" strokeweight=".5pt">
              <v:path arrowok="t"/>
              <v:textbox>
                <w:txbxContent>
                  <w:p w:rsidR="00BA29EA" w:rsidRPr="00C716DF" w:rsidRDefault="00BA29EA" w:rsidP="00A11464">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BA29EA" w:rsidRPr="00C716DF" w:rsidRDefault="00BA29EA" w:rsidP="00A11464">
                    <w:pPr>
                      <w:rPr>
                        <w:rFonts w:asciiTheme="majorHAnsi" w:hAnsiTheme="majorHAnsi"/>
                        <w:sz w:val="32"/>
                        <w:szCs w:val="32"/>
                        <w:lang w:val="en-GB"/>
                      </w:rPr>
                    </w:pPr>
                  </w:p>
                </w:txbxContent>
              </v:textbox>
            </v:shape>
          </w:pict>
        </mc:Fallback>
      </mc:AlternateContent>
    </w:r>
    <w:r w:rsidR="00BA29EA">
      <w:tab/>
    </w:r>
    <w:r w:rsidR="00BA29EA">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BA29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5D" w:rsidRDefault="00CA375D">
      <w:pPr>
        <w:spacing w:before="0" w:after="0" w:line="240" w:lineRule="auto"/>
      </w:pPr>
      <w:r>
        <w:separator/>
      </w:r>
    </w:p>
  </w:footnote>
  <w:footnote w:type="continuationSeparator" w:id="0">
    <w:p w:rsidR="00CA375D" w:rsidRDefault="00CA375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CA375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704" o:spid="_x0000_s2050" type="#_x0000_t75" style="position:absolute;margin-left:0;margin-top:0;width:447.85pt;height:318.4pt;z-index:-251656704;mso-position-horizontal:center;mso-position-horizontal-relative:margin;mso-position-vertical:center;mso-position-vertical-relative:margin" o:allowincell="f">
          <v:imagedata r:id="rId1" o:title="Gross_WZ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Pr="00490FAA" w:rsidRDefault="00BA29EA" w:rsidP="00A11464">
    <w:pPr>
      <w:pStyle w:val="Kopfzeile"/>
      <w:tabs>
        <w:tab w:val="clear" w:pos="4536"/>
        <w:tab w:val="center" w:pos="9072"/>
      </w:tabs>
      <w:jc w:val="right"/>
    </w:pPr>
    <w:r>
      <w:rPr>
        <w:noProof/>
      </w:rPr>
      <w:drawing>
        <wp:anchor distT="0" distB="0" distL="114300" distR="114300" simplePos="0" relativeHeight="251656704" behindDoc="1" locked="0" layoutInCell="1" allowOverlap="1">
          <wp:simplePos x="0" y="0"/>
          <wp:positionH relativeFrom="column">
            <wp:posOffset>2164080</wp:posOffset>
          </wp:positionH>
          <wp:positionV relativeFrom="paragraph">
            <wp:posOffset>-81915</wp:posOffset>
          </wp:positionV>
          <wp:extent cx="1259840" cy="551180"/>
          <wp:effectExtent l="0" t="0" r="0" b="1270"/>
          <wp:wrapTight wrapText="bothSides">
            <wp:wrapPolygon edited="0">
              <wp:start x="0" y="0"/>
              <wp:lineTo x="0" y="20903"/>
              <wp:lineTo x="21230" y="20903"/>
              <wp:lineTo x="21230" y="0"/>
              <wp:lineTo x="0" y="0"/>
            </wp:wrapPolygon>
          </wp:wrapTight>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51180"/>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4309110</wp:posOffset>
          </wp:positionH>
          <wp:positionV relativeFrom="paragraph">
            <wp:posOffset>-718820</wp:posOffset>
          </wp:positionV>
          <wp:extent cx="1439545" cy="1443355"/>
          <wp:effectExtent l="0" t="0" r="8255" b="4445"/>
          <wp:wrapTight wrapText="bothSides">
            <wp:wrapPolygon edited="0">
              <wp:start x="0" y="0"/>
              <wp:lineTo x="0" y="21381"/>
              <wp:lineTo x="21438" y="21381"/>
              <wp:lineTo x="21438" y="0"/>
              <wp:lineTo x="0" y="0"/>
            </wp:wrapPolygon>
          </wp:wrapTight>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9545" cy="1443355"/>
                  </a:xfrm>
                  <a:prstGeom prst="rect">
                    <a:avLst/>
                  </a:prstGeom>
                  <a:noFill/>
                </pic:spPr>
              </pic:pic>
            </a:graphicData>
          </a:graphic>
        </wp:anchor>
      </w:drawing>
    </w:r>
  </w:p>
  <w:p w:rsidR="00BA29EA" w:rsidRDefault="00BA29E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EA" w:rsidRDefault="00BA29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75"/>
    <w:rsid w:val="00096303"/>
    <w:rsid w:val="000D0606"/>
    <w:rsid w:val="00115675"/>
    <w:rsid w:val="00132DF5"/>
    <w:rsid w:val="00140122"/>
    <w:rsid w:val="00180D00"/>
    <w:rsid w:val="00401587"/>
    <w:rsid w:val="00477C33"/>
    <w:rsid w:val="00547976"/>
    <w:rsid w:val="006C5054"/>
    <w:rsid w:val="006C554D"/>
    <w:rsid w:val="00744BC5"/>
    <w:rsid w:val="007A3205"/>
    <w:rsid w:val="00A11464"/>
    <w:rsid w:val="00A32814"/>
    <w:rsid w:val="00A44F78"/>
    <w:rsid w:val="00A871CE"/>
    <w:rsid w:val="00BA29EA"/>
    <w:rsid w:val="00C44D1B"/>
    <w:rsid w:val="00CA375D"/>
    <w:rsid w:val="00DD02F9"/>
    <w:rsid w:val="00E37D4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675"/>
    <w:pPr>
      <w:spacing w:before="120" w:after="120" w:line="360" w:lineRule="auto"/>
    </w:pPr>
    <w:rPr>
      <w:rFonts w:eastAsia="Times New Roman" w:cs="Times New Roman"/>
      <w:color w:val="003399"/>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5675"/>
    <w:pPr>
      <w:tabs>
        <w:tab w:val="center" w:pos="4536"/>
        <w:tab w:val="right" w:pos="9072"/>
      </w:tabs>
    </w:pPr>
  </w:style>
  <w:style w:type="character" w:customStyle="1" w:styleId="KopfzeileZchn">
    <w:name w:val="Kopfzeile Zchn"/>
    <w:basedOn w:val="Absatz-Standardschriftart"/>
    <w:link w:val="Kopfzeile"/>
    <w:uiPriority w:val="99"/>
    <w:rsid w:val="00115675"/>
    <w:rPr>
      <w:rFonts w:eastAsia="Times New Roman" w:cs="Times New Roman"/>
      <w:color w:val="003399"/>
      <w:sz w:val="22"/>
      <w:szCs w:val="22"/>
      <w:lang w:eastAsia="de-DE"/>
    </w:rPr>
  </w:style>
  <w:style w:type="paragraph" w:styleId="Fuzeile">
    <w:name w:val="footer"/>
    <w:basedOn w:val="Standard"/>
    <w:link w:val="FuzeileZchn"/>
    <w:uiPriority w:val="99"/>
    <w:unhideWhenUsed/>
    <w:rsid w:val="00115675"/>
    <w:pPr>
      <w:tabs>
        <w:tab w:val="center" w:pos="4536"/>
        <w:tab w:val="right" w:pos="9072"/>
      </w:tabs>
    </w:pPr>
    <w:rPr>
      <w:sz w:val="20"/>
    </w:rPr>
  </w:style>
  <w:style w:type="character" w:customStyle="1" w:styleId="FuzeileZchn">
    <w:name w:val="Fußzeile Zchn"/>
    <w:basedOn w:val="Absatz-Standardschriftart"/>
    <w:link w:val="Fuzeile"/>
    <w:uiPriority w:val="99"/>
    <w:rsid w:val="00115675"/>
    <w:rPr>
      <w:rFonts w:eastAsia="Times New Roman" w:cs="Times New Roman"/>
      <w:color w:val="003399"/>
      <w:sz w:val="20"/>
      <w:szCs w:val="22"/>
      <w:lang w:eastAsia="de-DE"/>
    </w:rPr>
  </w:style>
  <w:style w:type="character" w:styleId="Hyperlink">
    <w:name w:val="Hyperlink"/>
    <w:basedOn w:val="Absatz-Standardschriftart"/>
    <w:uiPriority w:val="99"/>
    <w:unhideWhenUsed/>
    <w:rsid w:val="00115675"/>
    <w:rPr>
      <w:color w:val="0000FF" w:themeColor="hyperlink"/>
      <w:u w:val="single"/>
    </w:rPr>
  </w:style>
  <w:style w:type="paragraph" w:styleId="Sprechblasentext">
    <w:name w:val="Balloon Text"/>
    <w:basedOn w:val="Standard"/>
    <w:link w:val="SprechblasentextZchn"/>
    <w:uiPriority w:val="99"/>
    <w:semiHidden/>
    <w:unhideWhenUsed/>
    <w:rsid w:val="00132DF5"/>
    <w:pPr>
      <w:spacing w:before="0"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32DF5"/>
    <w:rPr>
      <w:rFonts w:ascii="Lucida Grande" w:eastAsia="Times New Roman" w:hAnsi="Lucida Grande" w:cs="Times New Roman"/>
      <w:color w:val="003399"/>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675"/>
    <w:pPr>
      <w:spacing w:before="120" w:after="120" w:line="360" w:lineRule="auto"/>
    </w:pPr>
    <w:rPr>
      <w:rFonts w:eastAsia="Times New Roman" w:cs="Times New Roman"/>
      <w:color w:val="003399"/>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5675"/>
    <w:pPr>
      <w:tabs>
        <w:tab w:val="center" w:pos="4536"/>
        <w:tab w:val="right" w:pos="9072"/>
      </w:tabs>
    </w:pPr>
  </w:style>
  <w:style w:type="character" w:customStyle="1" w:styleId="KopfzeileZchn">
    <w:name w:val="Kopfzeile Zchn"/>
    <w:basedOn w:val="Absatz-Standardschriftart"/>
    <w:link w:val="Kopfzeile"/>
    <w:uiPriority w:val="99"/>
    <w:rsid w:val="00115675"/>
    <w:rPr>
      <w:rFonts w:eastAsia="Times New Roman" w:cs="Times New Roman"/>
      <w:color w:val="003399"/>
      <w:sz w:val="22"/>
      <w:szCs w:val="22"/>
      <w:lang w:eastAsia="de-DE"/>
    </w:rPr>
  </w:style>
  <w:style w:type="paragraph" w:styleId="Fuzeile">
    <w:name w:val="footer"/>
    <w:basedOn w:val="Standard"/>
    <w:link w:val="FuzeileZchn"/>
    <w:uiPriority w:val="99"/>
    <w:unhideWhenUsed/>
    <w:rsid w:val="00115675"/>
    <w:pPr>
      <w:tabs>
        <w:tab w:val="center" w:pos="4536"/>
        <w:tab w:val="right" w:pos="9072"/>
      </w:tabs>
    </w:pPr>
    <w:rPr>
      <w:sz w:val="20"/>
    </w:rPr>
  </w:style>
  <w:style w:type="character" w:customStyle="1" w:styleId="FuzeileZchn">
    <w:name w:val="Fußzeile Zchn"/>
    <w:basedOn w:val="Absatz-Standardschriftart"/>
    <w:link w:val="Fuzeile"/>
    <w:uiPriority w:val="99"/>
    <w:rsid w:val="00115675"/>
    <w:rPr>
      <w:rFonts w:eastAsia="Times New Roman" w:cs="Times New Roman"/>
      <w:color w:val="003399"/>
      <w:sz w:val="20"/>
      <w:szCs w:val="22"/>
      <w:lang w:eastAsia="de-DE"/>
    </w:rPr>
  </w:style>
  <w:style w:type="character" w:styleId="Hyperlink">
    <w:name w:val="Hyperlink"/>
    <w:basedOn w:val="Absatz-Standardschriftart"/>
    <w:uiPriority w:val="99"/>
    <w:unhideWhenUsed/>
    <w:rsid w:val="00115675"/>
    <w:rPr>
      <w:color w:val="0000FF" w:themeColor="hyperlink"/>
      <w:u w:val="single"/>
    </w:rPr>
  </w:style>
  <w:style w:type="paragraph" w:styleId="Sprechblasentext">
    <w:name w:val="Balloon Text"/>
    <w:basedOn w:val="Standard"/>
    <w:link w:val="SprechblasentextZchn"/>
    <w:uiPriority w:val="99"/>
    <w:semiHidden/>
    <w:unhideWhenUsed/>
    <w:rsid w:val="00132DF5"/>
    <w:pPr>
      <w:spacing w:before="0"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32DF5"/>
    <w:rPr>
      <w:rFonts w:ascii="Lucida Grande" w:eastAsia="Times New Roman" w:hAnsi="Lucida Grande" w:cs="Times New Roman"/>
      <w:color w:val="003399"/>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gensburg.de/kultur/eu-kulturprojekte/kulturplattform-donaurau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terreg-danube.eu/approved-projects/cultplatform-2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Weigl</dc:creator>
  <cp:lastModifiedBy>Patrizia Schmid Fellerer</cp:lastModifiedBy>
  <cp:revision>2</cp:revision>
  <dcterms:created xsi:type="dcterms:W3CDTF">2017-08-11T10:13:00Z</dcterms:created>
  <dcterms:modified xsi:type="dcterms:W3CDTF">2017-08-11T10:13:00Z</dcterms:modified>
</cp:coreProperties>
</file>